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F804E">
      <w:pPr>
        <w:widowControl/>
        <w:autoSpaceDE w:val="0"/>
        <w:jc w:val="left"/>
        <w:rPr>
          <w:rFonts w:hint="eastAsia" w:ascii="宋体" w:hAnsi="宋体"/>
          <w:b/>
          <w:kern w:val="0"/>
          <w:sz w:val="24"/>
        </w:rPr>
      </w:pPr>
      <w:r>
        <w:rPr>
          <w:rFonts w:hint="eastAsia" w:ascii="宋体" w:hAnsi="宋体"/>
          <w:b/>
          <w:kern w:val="0"/>
          <w:sz w:val="24"/>
        </w:rPr>
        <w:t>课题来源：  湖南省教育科学研究工作者协会</w:t>
      </w:r>
    </w:p>
    <w:p w14:paraId="31F9EB28">
      <w:pPr>
        <w:widowControl/>
        <w:autoSpaceDE w:val="0"/>
        <w:jc w:val="left"/>
        <w:rPr>
          <w:rFonts w:hint="eastAsia" w:ascii="宋体" w:hAnsi="宋体"/>
          <w:b/>
          <w:kern w:val="0"/>
          <w:sz w:val="24"/>
        </w:rPr>
      </w:pPr>
      <w:r>
        <w:rPr>
          <w:rFonts w:hint="eastAsia" w:ascii="宋体" w:hAnsi="宋体"/>
          <w:b/>
          <w:kern w:val="0"/>
          <w:sz w:val="24"/>
        </w:rPr>
        <w:t xml:space="preserve">课题编号：  </w:t>
      </w:r>
      <w:r>
        <w:rPr>
          <w:rFonts w:hint="eastAsia" w:ascii="宋体" w:hAnsi="宋体"/>
          <w:b/>
          <w:color w:val="000000"/>
          <w:sz w:val="24"/>
        </w:rPr>
        <w:t>XJKX22B554</w:t>
      </w:r>
    </w:p>
    <w:p w14:paraId="5BBF278F">
      <w:pPr>
        <w:widowControl/>
        <w:autoSpaceDE w:val="0"/>
        <w:jc w:val="left"/>
        <w:rPr>
          <w:rFonts w:hint="eastAsia" w:ascii="宋体" w:hAnsi="宋体"/>
          <w:b/>
          <w:kern w:val="0"/>
          <w:sz w:val="24"/>
        </w:rPr>
      </w:pPr>
      <w:r>
        <w:rPr>
          <w:rFonts w:hint="eastAsia" w:ascii="宋体" w:hAnsi="宋体"/>
          <w:b/>
          <w:kern w:val="0"/>
          <w:sz w:val="24"/>
        </w:rPr>
        <w:t>课题主持人:</w:t>
      </w:r>
      <w:r>
        <w:rPr>
          <w:rFonts w:ascii="宋体" w:hAnsi="宋体"/>
          <w:b/>
          <w:kern w:val="0"/>
          <w:sz w:val="24"/>
        </w:rPr>
        <w:t xml:space="preserve"> </w:t>
      </w:r>
      <w:r>
        <w:rPr>
          <w:rFonts w:hint="eastAsia" w:ascii="宋体" w:hAnsi="宋体"/>
          <w:b/>
          <w:kern w:val="0"/>
          <w:sz w:val="24"/>
        </w:rPr>
        <w:t>盛灿（一级教师）</w:t>
      </w:r>
    </w:p>
    <w:p w14:paraId="4F5D8479">
      <w:pPr>
        <w:widowControl/>
        <w:autoSpaceDE w:val="0"/>
        <w:jc w:val="left"/>
        <w:rPr>
          <w:rFonts w:hint="eastAsia" w:ascii="宋体" w:hAnsi="宋体"/>
          <w:b/>
          <w:kern w:val="0"/>
          <w:sz w:val="24"/>
        </w:rPr>
      </w:pPr>
      <w:r>
        <w:rPr>
          <w:rFonts w:hint="eastAsia" w:ascii="宋体" w:hAnsi="宋体"/>
          <w:b/>
          <w:kern w:val="0"/>
          <w:sz w:val="24"/>
        </w:rPr>
        <w:t>课题单位：  长沙市泉塘中学</w:t>
      </w:r>
    </w:p>
    <w:p w14:paraId="03863967">
      <w:pPr>
        <w:ind w:left="1446" w:hanging="1446" w:hangingChars="600"/>
        <w:jc w:val="left"/>
        <w:rPr>
          <w:rFonts w:hint="default" w:ascii="宋体" w:hAnsi="宋体" w:eastAsia="宋体"/>
          <w:b/>
          <w:kern w:val="0"/>
          <w:sz w:val="24"/>
          <w:lang w:val="en-US" w:eastAsia="zh-CN"/>
        </w:rPr>
      </w:pPr>
      <w:r>
        <w:rPr>
          <w:rFonts w:hint="eastAsia" w:ascii="宋体" w:hAnsi="宋体"/>
          <w:b/>
          <w:kern w:val="0"/>
          <w:sz w:val="24"/>
        </w:rPr>
        <w:t xml:space="preserve">主要成员： </w:t>
      </w:r>
      <w:r>
        <w:rPr>
          <w:rFonts w:ascii="宋体" w:hAnsi="宋体"/>
          <w:b/>
          <w:kern w:val="0"/>
          <w:sz w:val="24"/>
        </w:rPr>
        <w:t xml:space="preserve"> </w:t>
      </w:r>
      <w:r>
        <w:rPr>
          <w:rFonts w:hint="eastAsia" w:ascii="宋体" w:hAnsi="宋体"/>
          <w:b/>
          <w:kern w:val="0"/>
          <w:sz w:val="24"/>
        </w:rPr>
        <w:t>莫莎 彭溪 盛慧聪 肖铮 银洁</w:t>
      </w:r>
      <w:r>
        <w:rPr>
          <w:rFonts w:hint="eastAsia" w:ascii="宋体" w:hAnsi="宋体"/>
          <w:b/>
          <w:kern w:val="0"/>
          <w:sz w:val="24"/>
          <w:lang w:val="en-US" w:eastAsia="zh-CN"/>
        </w:rPr>
        <w:t xml:space="preserve"> </w:t>
      </w:r>
      <w:r>
        <w:rPr>
          <w:rFonts w:hint="eastAsia" w:ascii="宋体" w:hAnsi="宋体"/>
          <w:b/>
          <w:kern w:val="0"/>
          <w:sz w:val="24"/>
        </w:rPr>
        <w:t>陈翠 张敬 李娟</w:t>
      </w:r>
      <w:r>
        <w:rPr>
          <w:rFonts w:hint="eastAsia" w:ascii="宋体" w:hAnsi="宋体"/>
          <w:b/>
          <w:kern w:val="0"/>
          <w:sz w:val="24"/>
          <w:lang w:val="en-US" w:eastAsia="zh-CN"/>
        </w:rPr>
        <w:t xml:space="preserve"> </w:t>
      </w:r>
      <w:r>
        <w:rPr>
          <w:rFonts w:hint="eastAsia" w:ascii="宋体" w:hAnsi="宋体"/>
          <w:b/>
          <w:kern w:val="0"/>
          <w:sz w:val="24"/>
        </w:rPr>
        <w:t>熊思雯 欧阳健 赵娟 徐颖 刘莎</w:t>
      </w:r>
      <w:r>
        <w:rPr>
          <w:rFonts w:hint="eastAsia" w:ascii="宋体" w:hAnsi="宋体"/>
          <w:b/>
          <w:kern w:val="0"/>
          <w:sz w:val="24"/>
          <w:lang w:val="en-US" w:eastAsia="zh-CN"/>
        </w:rPr>
        <w:t xml:space="preserve"> 王慈</w:t>
      </w:r>
    </w:p>
    <w:p w14:paraId="09B0678C">
      <w:pPr>
        <w:jc w:val="left"/>
        <w:rPr>
          <w:rFonts w:hint="eastAsia" w:ascii="宋体" w:hAnsi="宋体"/>
          <w:b/>
          <w:kern w:val="0"/>
          <w:sz w:val="24"/>
        </w:rPr>
      </w:pPr>
      <w:bookmarkStart w:id="2" w:name="_GoBack"/>
      <w:bookmarkEnd w:id="2"/>
    </w:p>
    <w:p w14:paraId="5AA7BDF5">
      <w:pPr>
        <w:jc w:val="left"/>
        <w:rPr>
          <w:rFonts w:hint="eastAsia" w:ascii="宋体" w:hAnsi="宋体"/>
          <w:b/>
          <w:kern w:val="0"/>
          <w:sz w:val="24"/>
        </w:rPr>
      </w:pPr>
    </w:p>
    <w:p w14:paraId="4F54D6B2">
      <w:pPr>
        <w:widowControl/>
        <w:autoSpaceDE w:val="0"/>
        <w:jc w:val="center"/>
        <w:rPr>
          <w:rFonts w:hint="eastAsia" w:ascii="宋体" w:hAnsi="宋体"/>
          <w:b/>
          <w:bCs/>
          <w:sz w:val="32"/>
          <w:szCs w:val="32"/>
        </w:rPr>
      </w:pPr>
      <w:r>
        <w:rPr>
          <w:rFonts w:hint="eastAsia" w:ascii="宋体" w:hAnsi="宋体"/>
          <w:b/>
          <w:bCs/>
          <w:sz w:val="32"/>
          <w:szCs w:val="32"/>
        </w:rPr>
        <w:t>《初中英语“P</w:t>
      </w:r>
      <w:r>
        <w:rPr>
          <w:rFonts w:ascii="宋体" w:hAnsi="宋体"/>
          <w:b/>
          <w:bCs/>
          <w:sz w:val="32"/>
          <w:szCs w:val="32"/>
        </w:rPr>
        <w:t>DRD</w:t>
      </w:r>
      <w:r>
        <w:rPr>
          <w:rFonts w:hint="eastAsia" w:ascii="宋体" w:hAnsi="宋体"/>
          <w:b/>
          <w:bCs/>
          <w:sz w:val="32"/>
          <w:szCs w:val="32"/>
        </w:rPr>
        <w:t>”教学策略研究》</w:t>
      </w:r>
    </w:p>
    <w:p w14:paraId="04BD3FF0">
      <w:pPr>
        <w:widowControl/>
        <w:autoSpaceDE w:val="0"/>
        <w:jc w:val="center"/>
        <w:rPr>
          <w:rFonts w:hint="eastAsia" w:ascii="宋体" w:hAnsi="宋体"/>
          <w:b/>
          <w:bCs/>
          <w:sz w:val="32"/>
          <w:szCs w:val="32"/>
        </w:rPr>
      </w:pPr>
      <w:r>
        <w:rPr>
          <w:rFonts w:hint="eastAsia" w:ascii="宋体" w:hAnsi="宋体"/>
          <w:b/>
          <w:bCs/>
          <w:sz w:val="32"/>
          <w:szCs w:val="32"/>
        </w:rPr>
        <w:t>研究报告</w:t>
      </w:r>
    </w:p>
    <w:p w14:paraId="6B4A826C">
      <w:pPr>
        <w:rPr>
          <w:rFonts w:hint="eastAsia" w:ascii="宋体" w:hAnsi="宋体"/>
          <w:sz w:val="24"/>
        </w:rPr>
      </w:pPr>
    </w:p>
    <w:p w14:paraId="34F83CB3">
      <w:pPr>
        <w:rPr>
          <w:rFonts w:hint="eastAsia" w:ascii="宋体" w:hAnsi="宋体"/>
          <w:bCs/>
          <w:kern w:val="0"/>
          <w:sz w:val="24"/>
        </w:rPr>
      </w:pPr>
      <w:r>
        <w:rPr>
          <w:rFonts w:ascii="宋体" w:hAnsi="宋体"/>
          <w:b/>
          <w:kern w:val="0"/>
          <w:sz w:val="24"/>
        </w:rPr>
        <w:t>摘要</w:t>
      </w:r>
      <w:r>
        <w:rPr>
          <w:rFonts w:hint="eastAsia" w:ascii="宋体" w:hAnsi="宋体"/>
          <w:kern w:val="0"/>
          <w:sz w:val="24"/>
        </w:rPr>
        <w:t>：</w:t>
      </w:r>
      <w:r>
        <w:rPr>
          <w:rFonts w:hint="eastAsia" w:ascii="宋体" w:hAnsi="宋体"/>
          <w:bCs/>
          <w:kern w:val="0"/>
          <w:sz w:val="24"/>
        </w:rPr>
        <w:t>随着教育教学改革的推进，教育部在2022年颁布了《义务教育英语课程标准（2022年版）》，课标中明确提出要培养学生的核心素养，提倡学思结合、用创为本的英语学习活动观。为了切实提高课堂教学质量，满足学生核心素养培养的需求，亟需探索符合时代需求的高效教学活动策略。本课题采用了文献研究法、案例研究法和行动研究法，厘清了初中英语“PDRD”教学的概念和主要特征，探索出PDRD教学中多维激活、主体明确的呈现策略，情境支撑、问题引导的发现策略、小组合作、任务多元的探究策略以及回归现实、迁移运用的展示策略。本课题将理论与实践相结合，边研究、边实践，将研究成果在长沙县泉塘中学试行、验证，在长沙县、长沙市及湖南省初中英语名师工作室成员学校进行推广和再一次验证和改进。</w:t>
      </w:r>
    </w:p>
    <w:p w14:paraId="04883DC1">
      <w:pPr>
        <w:rPr>
          <w:rFonts w:hint="eastAsia" w:ascii="宋体" w:hAnsi="宋体"/>
          <w:bCs/>
          <w:kern w:val="0"/>
          <w:szCs w:val="21"/>
        </w:rPr>
      </w:pPr>
    </w:p>
    <w:p w14:paraId="2C5B772D">
      <w:pPr>
        <w:pStyle w:val="15"/>
        <w:spacing w:line="240" w:lineRule="auto"/>
        <w:rPr>
          <w:rFonts w:hint="eastAsia" w:ascii="宋体" w:hAnsi="宋体" w:eastAsia="宋体"/>
          <w:bCs w:val="0"/>
          <w:sz w:val="24"/>
          <w:szCs w:val="24"/>
        </w:rPr>
      </w:pPr>
      <w:r>
        <w:rPr>
          <w:rFonts w:hint="eastAsia" w:ascii="宋体" w:hAnsi="宋体" w:eastAsia="宋体"/>
          <w:bCs w:val="0"/>
          <w:sz w:val="24"/>
          <w:szCs w:val="24"/>
        </w:rPr>
        <w:t>一、背景与界定</w:t>
      </w:r>
    </w:p>
    <w:p w14:paraId="4F332B23">
      <w:pPr>
        <w:ind w:firstLine="480" w:firstLineChars="200"/>
        <w:rPr>
          <w:rFonts w:hint="eastAsia" w:ascii="宋体" w:hAnsi="宋体"/>
          <w:bCs/>
          <w:kern w:val="0"/>
          <w:sz w:val="24"/>
        </w:rPr>
      </w:pPr>
      <w:r>
        <w:rPr>
          <w:rFonts w:hint="eastAsia" w:ascii="宋体" w:hAnsi="宋体"/>
          <w:bCs/>
          <w:kern w:val="0"/>
          <w:sz w:val="24"/>
        </w:rPr>
        <w:t>（一）研究背景</w:t>
      </w:r>
    </w:p>
    <w:p w14:paraId="663815B7">
      <w:pPr>
        <w:ind w:firstLine="480" w:firstLineChars="200"/>
        <w:rPr>
          <w:rFonts w:hint="eastAsia" w:ascii="宋体" w:hAnsi="宋体"/>
          <w:bCs/>
          <w:kern w:val="0"/>
          <w:sz w:val="24"/>
        </w:rPr>
      </w:pPr>
      <w:r>
        <w:rPr>
          <w:rFonts w:hint="eastAsia" w:ascii="宋体" w:hAnsi="宋体"/>
          <w:bCs/>
          <w:kern w:val="0"/>
          <w:sz w:val="24"/>
        </w:rPr>
        <w:t>随着教育教学改革的不断推进，无论是从国家政策，现实需求，还是新课标理念来说，对教学活动策略的研究都是件意义非凡的事情。</w:t>
      </w:r>
    </w:p>
    <w:p w14:paraId="144511DB">
      <w:pPr>
        <w:ind w:firstLine="480" w:firstLineChars="200"/>
        <w:rPr>
          <w:rFonts w:hint="eastAsia" w:ascii="宋体" w:hAnsi="宋体"/>
          <w:bCs/>
          <w:kern w:val="0"/>
          <w:sz w:val="24"/>
        </w:rPr>
      </w:pPr>
      <w:r>
        <w:rPr>
          <w:rFonts w:hint="eastAsia" w:ascii="宋体" w:hAnsi="宋体"/>
          <w:bCs/>
          <w:kern w:val="0"/>
          <w:sz w:val="24"/>
        </w:rPr>
        <w:t>1.响应党中央国务院强化课堂主阵地，切实提高课堂教学质量的号召。</w:t>
      </w:r>
    </w:p>
    <w:p w14:paraId="2ADC59C7">
      <w:pPr>
        <w:ind w:firstLine="480" w:firstLineChars="200"/>
        <w:rPr>
          <w:rFonts w:hint="eastAsia" w:ascii="宋体" w:hAnsi="宋体"/>
          <w:bCs/>
          <w:kern w:val="0"/>
          <w:sz w:val="24"/>
        </w:rPr>
      </w:pPr>
      <w:r>
        <w:rPr>
          <w:rFonts w:hint="eastAsia" w:ascii="宋体" w:hAnsi="宋体"/>
          <w:bCs/>
          <w:kern w:val="0"/>
          <w:sz w:val="24"/>
        </w:rPr>
        <w:t>2019年6月23日中共中央国务院就深化教育教学改革 全面提高义务教育质量意见中提出强化课堂主阵地，切实提高课堂教学质量。倡导优化教学方式，坚持教学相长，注重启发式、互动式、探究式教学；强调教师引导学生主动思考、自主探究、合作学习；基于此，本课题将以问题为导向开展“PDRD”教学策略的研究。</w:t>
      </w:r>
    </w:p>
    <w:p w14:paraId="626CF6DD">
      <w:pPr>
        <w:ind w:firstLine="480" w:firstLineChars="200"/>
        <w:rPr>
          <w:rFonts w:hint="eastAsia" w:ascii="宋体" w:hAnsi="宋体"/>
          <w:bCs/>
          <w:kern w:val="0"/>
          <w:sz w:val="24"/>
        </w:rPr>
      </w:pPr>
      <w:r>
        <w:rPr>
          <w:rFonts w:hint="eastAsia" w:ascii="宋体" w:hAnsi="宋体"/>
          <w:bCs/>
          <w:kern w:val="0"/>
          <w:sz w:val="24"/>
        </w:rPr>
        <w:t>2.传统英语课堂的“填鸭式”教学已无法满足学生核心素养培养的需求。</w:t>
      </w:r>
    </w:p>
    <w:p w14:paraId="094778BF">
      <w:pPr>
        <w:ind w:firstLine="480" w:firstLineChars="200"/>
        <w:rPr>
          <w:rFonts w:hint="eastAsia" w:ascii="宋体" w:hAnsi="宋体"/>
          <w:bCs/>
          <w:kern w:val="0"/>
          <w:sz w:val="24"/>
        </w:rPr>
      </w:pPr>
      <w:r>
        <w:rPr>
          <w:rFonts w:hint="eastAsia" w:ascii="宋体" w:hAnsi="宋体"/>
          <w:bCs/>
          <w:kern w:val="0"/>
          <w:sz w:val="24"/>
        </w:rPr>
        <w:t>2022年义务教育英语新课程标准正式提出培养学生语言能力、文化意识、思维品质和学习能力四个核心素养。受应试教育理念的长期影响，传统的英语课堂仅通过教师”填鸭式”教授、学生机械地记忆来达到掌握语言知识，应付考试的目的。学生的听、说、读、写、看等英语语言综合运用能力难以提高，更谈不上文化素养和思维能力的培养，很难实现新时代要求的英语学科核心素养的培养目标。</w:t>
      </w:r>
    </w:p>
    <w:p w14:paraId="15EFDF8D">
      <w:pPr>
        <w:ind w:firstLine="480" w:firstLineChars="200"/>
        <w:rPr>
          <w:rFonts w:hint="eastAsia" w:ascii="宋体" w:hAnsi="宋体"/>
          <w:bCs/>
          <w:kern w:val="0"/>
          <w:sz w:val="24"/>
        </w:rPr>
      </w:pPr>
      <w:r>
        <w:rPr>
          <w:rFonts w:hint="eastAsia" w:ascii="宋体" w:hAnsi="宋体"/>
          <w:bCs/>
          <w:kern w:val="0"/>
          <w:sz w:val="24"/>
        </w:rPr>
        <w:t xml:space="preserve">3.符合新课标“学思结合，用创为本的英语学习活动观”理念的要求。    </w:t>
      </w:r>
    </w:p>
    <w:p w14:paraId="2E5FE57D">
      <w:pPr>
        <w:ind w:firstLine="480" w:firstLineChars="200"/>
        <w:rPr>
          <w:rFonts w:hint="eastAsia" w:ascii="宋体" w:hAnsi="宋体"/>
          <w:bCs/>
          <w:kern w:val="0"/>
          <w:sz w:val="24"/>
        </w:rPr>
      </w:pPr>
      <w:r>
        <w:rPr>
          <w:rFonts w:hint="eastAsia" w:ascii="宋体" w:hAnsi="宋体"/>
          <w:bCs/>
          <w:kern w:val="0"/>
          <w:sz w:val="24"/>
        </w:rPr>
        <w:t>义务教育英语课程标准（2022年版）》秉持在体验中学习，在实践中运用，在迁移中创新的学习理念，倡导学习围绕真实情境和真实问题，参与到探究、应用、迁移和创新的语言学习和运用的活动中，从而解决生活中的问题。所以，我们在英语教学中应该以问题为导向，精心设计教学活动，将知识问题化，引导学生在合作、探究中寻求解决问题的方法，并能将探索出的成果进行展示，且重新运用于生活实际。</w:t>
      </w:r>
    </w:p>
    <w:p w14:paraId="317D2B4D">
      <w:pPr>
        <w:ind w:firstLine="480" w:firstLineChars="200"/>
        <w:rPr>
          <w:rFonts w:hint="eastAsia" w:ascii="宋体" w:hAnsi="宋体"/>
          <w:bCs/>
          <w:kern w:val="0"/>
          <w:sz w:val="24"/>
        </w:rPr>
      </w:pPr>
      <w:r>
        <w:rPr>
          <w:rFonts w:hint="eastAsia" w:ascii="宋体" w:hAnsi="宋体"/>
          <w:bCs/>
          <w:kern w:val="0"/>
          <w:sz w:val="24"/>
        </w:rPr>
        <w:t xml:space="preserve"> 综上所述，本课题提出“PDRD”教学，尝试在初中英语课堂教学中就教师呈现主题语篇（Present)、学生发现问题(Discover)、学生探究解决问题(Realize)及学生展示探究结果(Display)这一整套课堂教学流程的内涵和策略进行研究，以期探索一种学生主体参与型新课堂，从而培养学生的思维能力和解决问题的能力。</w:t>
      </w:r>
    </w:p>
    <w:p w14:paraId="29F2EF68">
      <w:pPr>
        <w:ind w:firstLine="480" w:firstLineChars="200"/>
        <w:rPr>
          <w:rFonts w:hint="eastAsia" w:ascii="宋体" w:hAnsi="宋体"/>
          <w:bCs/>
          <w:kern w:val="0"/>
          <w:sz w:val="24"/>
        </w:rPr>
      </w:pPr>
      <w:r>
        <w:rPr>
          <w:rFonts w:hint="eastAsia" w:ascii="宋体" w:hAnsi="宋体"/>
          <w:bCs/>
          <w:kern w:val="0"/>
          <w:sz w:val="24"/>
        </w:rPr>
        <w:t>（二）课题界定</w:t>
      </w:r>
    </w:p>
    <w:p w14:paraId="67D738BA">
      <w:pPr>
        <w:ind w:firstLine="480" w:firstLineChars="200"/>
        <w:rPr>
          <w:rFonts w:hint="eastAsia" w:ascii="宋体" w:hAnsi="宋体"/>
          <w:bCs/>
          <w:kern w:val="0"/>
          <w:sz w:val="24"/>
        </w:rPr>
      </w:pPr>
      <w:r>
        <w:rPr>
          <w:rFonts w:hint="eastAsia" w:ascii="宋体" w:hAnsi="宋体"/>
          <w:bCs/>
          <w:kern w:val="0"/>
          <w:sz w:val="24"/>
        </w:rPr>
        <w:t>1.“PDRD”：课标倡导的英语学习活动观要求学生本着发现、分析和解决问题的目的进行课堂的合作、探究活动。“PDRD”中P即Present，指教师呈现符合主题、且包含问题的语篇或其他学习材料；D即Discover,指学生在教师的引导下，自己发现值得探究的问题；R即Realize,指学生通过各种探究活动，共同找寻答案，实现问题的解决；D即Display, 指学生利用探究所得来展现问题解决方式，回归生活实际。</w:t>
      </w:r>
    </w:p>
    <w:p w14:paraId="46A83081">
      <w:pPr>
        <w:ind w:firstLine="480" w:firstLineChars="200"/>
        <w:rPr>
          <w:rFonts w:hint="eastAsia" w:ascii="宋体" w:hAnsi="宋体"/>
          <w:bCs/>
          <w:kern w:val="0"/>
          <w:sz w:val="24"/>
        </w:rPr>
      </w:pPr>
      <w:r>
        <w:rPr>
          <w:rFonts w:hint="eastAsia" w:ascii="宋体" w:hAnsi="宋体"/>
          <w:bCs/>
          <w:kern w:val="0"/>
          <w:sz w:val="24"/>
        </w:rPr>
        <w:t>2.“PDRD教学策略”：课堂教学的效率在很大程度上取决于教学设计时使用的策略。涉及到教学设计的方法和策略很多，而本课题研究的是PDRD教学各个环节中的活动设计策略。</w:t>
      </w:r>
    </w:p>
    <w:p w14:paraId="3D59A526">
      <w:pPr>
        <w:ind w:firstLine="480" w:firstLineChars="200"/>
        <w:rPr>
          <w:rFonts w:hint="eastAsia" w:ascii="宋体" w:hAnsi="宋体"/>
          <w:bCs/>
          <w:kern w:val="0"/>
          <w:sz w:val="24"/>
        </w:rPr>
      </w:pPr>
      <w:r>
        <w:rPr>
          <w:rFonts w:hint="eastAsia" w:ascii="宋体" w:hAnsi="宋体"/>
          <w:bCs/>
          <w:kern w:val="0"/>
          <w:sz w:val="24"/>
        </w:rPr>
        <w:t>3. “初中英语PDRD教学策略研究”：初中生已经有了小学英语的基础铺垫，又处于乐于发现和探究、充满好奇的年龄阶段，对于自主探究解决问题的课堂模式兴趣很浓。本课题旨在探究初中英语PDRD教学的内涵及各个环节活动设计的策略。</w:t>
      </w:r>
    </w:p>
    <w:p w14:paraId="23509ECD">
      <w:pPr>
        <w:ind w:firstLine="480" w:firstLineChars="200"/>
        <w:rPr>
          <w:rFonts w:hint="eastAsia" w:ascii="宋体" w:hAnsi="宋体"/>
          <w:bCs/>
          <w:kern w:val="0"/>
          <w:sz w:val="24"/>
        </w:rPr>
      </w:pPr>
      <w:r>
        <w:rPr>
          <w:rFonts w:hint="eastAsia" w:ascii="宋体" w:hAnsi="宋体"/>
          <w:bCs/>
          <w:kern w:val="0"/>
          <w:sz w:val="24"/>
        </w:rPr>
        <w:t>本课题以长沙县泉塘中学为研究个案，在学生主体参与型课堂研究中培养学生的思维能力和解决问题的能力，在课题组成员校中进一步验证，提出改进策略，并通过实践检验。</w:t>
      </w:r>
    </w:p>
    <w:p w14:paraId="66E8E68D">
      <w:pPr>
        <w:outlineLvl w:val="0"/>
        <w:rPr>
          <w:rFonts w:hint="eastAsia" w:ascii="宋体" w:hAnsi="宋体" w:cs="仿宋"/>
          <w:b/>
          <w:sz w:val="24"/>
        </w:rPr>
      </w:pPr>
      <w:r>
        <w:rPr>
          <w:rFonts w:hint="eastAsia" w:ascii="宋体" w:hAnsi="宋体" w:cs="仿宋"/>
          <w:b/>
          <w:sz w:val="24"/>
        </w:rPr>
        <w:t>二、目标与内容</w:t>
      </w:r>
    </w:p>
    <w:p w14:paraId="0FE1A563">
      <w:pPr>
        <w:ind w:firstLine="480" w:firstLineChars="200"/>
        <w:rPr>
          <w:rFonts w:hint="eastAsia" w:ascii="宋体" w:hAnsi="宋体"/>
          <w:bCs/>
          <w:kern w:val="0"/>
          <w:sz w:val="24"/>
        </w:rPr>
      </w:pPr>
      <w:r>
        <w:rPr>
          <w:rFonts w:hint="eastAsia" w:ascii="宋体" w:hAnsi="宋体"/>
          <w:bCs/>
          <w:kern w:val="0"/>
          <w:sz w:val="24"/>
        </w:rPr>
        <w:t>（一）研究目标</w:t>
      </w:r>
    </w:p>
    <w:p w14:paraId="2CD7A6C2">
      <w:pPr>
        <w:ind w:firstLine="480" w:firstLineChars="200"/>
        <w:rPr>
          <w:rFonts w:hint="eastAsia" w:ascii="宋体" w:hAnsi="宋体"/>
          <w:bCs/>
          <w:kern w:val="0"/>
          <w:sz w:val="24"/>
        </w:rPr>
      </w:pPr>
      <w:r>
        <w:rPr>
          <w:rFonts w:hint="eastAsia" w:ascii="宋体" w:hAnsi="宋体"/>
          <w:bCs/>
          <w:kern w:val="0"/>
          <w:sz w:val="24"/>
        </w:rPr>
        <w:t>通过课题组成员进行文献研究，且在初中不同年级、不同课型中实践PDRD教学策略，厘清PDRD的内涵，梳理出各个环节的具体教学策略，从而探讨出学生主体参与的新课堂，培养学生的思维能力和解决问题的能力，建构一种以学生合作、探究中发现、分析和解决问题为特色的PDRD教学范式，最终提高英语教学的质量。</w:t>
      </w:r>
    </w:p>
    <w:p w14:paraId="3702551C">
      <w:pPr>
        <w:ind w:firstLine="480" w:firstLineChars="200"/>
        <w:rPr>
          <w:rFonts w:hint="eastAsia" w:ascii="宋体" w:hAnsi="宋体"/>
          <w:bCs/>
          <w:kern w:val="0"/>
          <w:sz w:val="24"/>
        </w:rPr>
      </w:pPr>
      <w:r>
        <w:rPr>
          <w:rFonts w:hint="eastAsia" w:ascii="宋体" w:hAnsi="宋体"/>
          <w:bCs/>
          <w:kern w:val="0"/>
          <w:sz w:val="24"/>
        </w:rPr>
        <w:t xml:space="preserve">（二）研究内容 </w:t>
      </w:r>
    </w:p>
    <w:p w14:paraId="605A6F8A">
      <w:pPr>
        <w:ind w:firstLine="480" w:firstLineChars="200"/>
        <w:rPr>
          <w:rFonts w:hint="eastAsia" w:ascii="宋体" w:hAnsi="宋体"/>
          <w:bCs/>
          <w:kern w:val="0"/>
          <w:sz w:val="24"/>
        </w:rPr>
      </w:pPr>
      <w:r>
        <w:rPr>
          <w:rFonts w:hint="eastAsia" w:ascii="宋体" w:hAnsi="宋体"/>
          <w:bCs/>
          <w:kern w:val="0"/>
          <w:sz w:val="24"/>
        </w:rPr>
        <w:t>1.初中英语PDRD教学内涵研究</w:t>
      </w:r>
    </w:p>
    <w:p w14:paraId="0875F99F">
      <w:pPr>
        <w:ind w:firstLine="480" w:firstLineChars="200"/>
        <w:rPr>
          <w:rFonts w:hint="eastAsia" w:ascii="宋体" w:hAnsi="宋体"/>
          <w:bCs/>
          <w:kern w:val="0"/>
          <w:sz w:val="24"/>
        </w:rPr>
      </w:pPr>
      <w:r>
        <w:rPr>
          <w:rFonts w:hint="eastAsia" w:ascii="宋体" w:hAnsi="宋体"/>
          <w:bCs/>
          <w:kern w:val="0"/>
          <w:sz w:val="24"/>
        </w:rPr>
        <w:t>（1）通过文献研究，明确初中英语PDRD教学的概念。</w:t>
      </w:r>
    </w:p>
    <w:p w14:paraId="30F5FF3C">
      <w:pPr>
        <w:ind w:firstLine="480" w:firstLineChars="200"/>
        <w:rPr>
          <w:rFonts w:hint="eastAsia" w:ascii="宋体" w:hAnsi="宋体"/>
          <w:bCs/>
          <w:kern w:val="0"/>
          <w:sz w:val="24"/>
        </w:rPr>
      </w:pPr>
      <w:r>
        <w:rPr>
          <w:rFonts w:hint="eastAsia" w:ascii="宋体" w:hAnsi="宋体"/>
          <w:bCs/>
          <w:kern w:val="0"/>
          <w:sz w:val="24"/>
        </w:rPr>
        <w:t>（2）总结初中英语PDRD教学的主要特征。</w:t>
      </w:r>
    </w:p>
    <w:p w14:paraId="684D7CA8">
      <w:pPr>
        <w:ind w:firstLine="480" w:firstLineChars="200"/>
        <w:rPr>
          <w:rFonts w:hint="eastAsia" w:ascii="宋体" w:hAnsi="宋体"/>
          <w:bCs/>
          <w:kern w:val="0"/>
          <w:sz w:val="24"/>
        </w:rPr>
      </w:pPr>
      <w:r>
        <w:rPr>
          <w:rFonts w:hint="eastAsia" w:ascii="宋体" w:hAnsi="宋体"/>
          <w:bCs/>
          <w:kern w:val="0"/>
          <w:sz w:val="24"/>
        </w:rPr>
        <w:t>（3）探索初中英语PDRD教学的理论价值和现实意义。</w:t>
      </w:r>
    </w:p>
    <w:p w14:paraId="7FB42D64">
      <w:pPr>
        <w:ind w:firstLine="480" w:firstLineChars="200"/>
        <w:rPr>
          <w:rFonts w:hint="eastAsia" w:ascii="宋体" w:hAnsi="宋体"/>
          <w:bCs/>
          <w:kern w:val="0"/>
          <w:sz w:val="24"/>
        </w:rPr>
      </w:pPr>
      <w:r>
        <w:rPr>
          <w:rFonts w:hint="eastAsia" w:ascii="宋体" w:hAnsi="宋体"/>
          <w:bCs/>
          <w:kern w:val="0"/>
          <w:sz w:val="24"/>
        </w:rPr>
        <w:t>2.初中英语PDRD教学策略研究</w:t>
      </w:r>
    </w:p>
    <w:p w14:paraId="3E3E58E7">
      <w:pPr>
        <w:ind w:firstLine="480" w:firstLineChars="200"/>
        <w:rPr>
          <w:rFonts w:hint="eastAsia" w:ascii="宋体" w:hAnsi="宋体"/>
          <w:bCs/>
          <w:kern w:val="0"/>
          <w:sz w:val="24"/>
        </w:rPr>
      </w:pPr>
      <w:r>
        <w:rPr>
          <w:rFonts w:hint="eastAsia" w:ascii="宋体" w:hAnsi="宋体"/>
          <w:bCs/>
          <w:kern w:val="0"/>
          <w:sz w:val="24"/>
        </w:rPr>
        <w:t>（1）Present环节中语篇呈现的策略研究</w:t>
      </w:r>
    </w:p>
    <w:p w14:paraId="78E56E41">
      <w:pPr>
        <w:ind w:firstLine="480" w:firstLineChars="200"/>
        <w:rPr>
          <w:rFonts w:hint="eastAsia" w:ascii="宋体" w:hAnsi="宋体"/>
          <w:bCs/>
          <w:kern w:val="0"/>
          <w:sz w:val="24"/>
        </w:rPr>
      </w:pPr>
      <w:r>
        <w:rPr>
          <w:rFonts w:hint="eastAsia" w:ascii="宋体" w:hAnsi="宋体"/>
          <w:bCs/>
          <w:kern w:val="0"/>
          <w:sz w:val="24"/>
        </w:rPr>
        <w:t>（2）Discover环节中引导学生发现问题的策略研究</w:t>
      </w:r>
    </w:p>
    <w:p w14:paraId="14C3B9BD">
      <w:pPr>
        <w:ind w:firstLine="480" w:firstLineChars="200"/>
        <w:rPr>
          <w:rFonts w:hint="eastAsia" w:ascii="宋体" w:hAnsi="宋体"/>
          <w:bCs/>
          <w:kern w:val="0"/>
          <w:sz w:val="24"/>
        </w:rPr>
      </w:pPr>
      <w:r>
        <w:rPr>
          <w:rFonts w:hint="eastAsia" w:ascii="宋体" w:hAnsi="宋体"/>
          <w:bCs/>
          <w:kern w:val="0"/>
          <w:sz w:val="24"/>
        </w:rPr>
        <w:t>（3）realize环节中学生探究活动设计的策略研究</w:t>
      </w:r>
    </w:p>
    <w:p w14:paraId="33B94088">
      <w:pPr>
        <w:ind w:firstLine="480" w:firstLineChars="200"/>
        <w:rPr>
          <w:rFonts w:hint="eastAsia" w:ascii="宋体" w:hAnsi="宋体"/>
          <w:bCs/>
          <w:kern w:val="0"/>
          <w:sz w:val="24"/>
        </w:rPr>
      </w:pPr>
      <w:r>
        <w:rPr>
          <w:rFonts w:hint="eastAsia" w:ascii="宋体" w:hAnsi="宋体"/>
          <w:bCs/>
          <w:kern w:val="0"/>
          <w:sz w:val="24"/>
        </w:rPr>
        <w:t>（4）Display环节中联系生活设计学生展示活动的策略研究</w:t>
      </w:r>
    </w:p>
    <w:p w14:paraId="2ABD4CD1">
      <w:pPr>
        <w:pStyle w:val="15"/>
        <w:spacing w:line="240" w:lineRule="auto"/>
        <w:rPr>
          <w:rFonts w:hint="eastAsia" w:ascii="宋体" w:hAnsi="宋体" w:eastAsia="宋体"/>
          <w:bCs w:val="0"/>
          <w:sz w:val="24"/>
          <w:szCs w:val="24"/>
        </w:rPr>
      </w:pPr>
      <w:r>
        <w:rPr>
          <w:rFonts w:hint="eastAsia" w:ascii="宋体" w:hAnsi="宋体" w:eastAsia="宋体"/>
          <w:bCs w:val="0"/>
          <w:sz w:val="24"/>
          <w:szCs w:val="24"/>
        </w:rPr>
        <w:t>三、过程与方法</w:t>
      </w:r>
    </w:p>
    <w:p w14:paraId="3B38A7D9">
      <w:pPr>
        <w:ind w:firstLine="480" w:firstLineChars="200"/>
        <w:rPr>
          <w:rFonts w:hint="eastAsia" w:ascii="宋体" w:hAnsi="宋体"/>
          <w:bCs/>
          <w:kern w:val="0"/>
          <w:sz w:val="24"/>
        </w:rPr>
      </w:pPr>
      <w:r>
        <w:rPr>
          <w:rFonts w:hint="eastAsia" w:ascii="宋体" w:hAnsi="宋体"/>
          <w:bCs/>
          <w:kern w:val="0"/>
          <w:sz w:val="24"/>
        </w:rPr>
        <w:t>（一）研究过程</w:t>
      </w:r>
    </w:p>
    <w:p w14:paraId="078BF2F9">
      <w:pPr>
        <w:ind w:firstLine="480" w:firstLineChars="200"/>
        <w:rPr>
          <w:rFonts w:hint="eastAsia" w:ascii="宋体" w:hAnsi="宋体"/>
          <w:bCs/>
          <w:kern w:val="0"/>
          <w:sz w:val="24"/>
        </w:rPr>
      </w:pPr>
      <w:r>
        <w:rPr>
          <w:rFonts w:hint="eastAsia" w:ascii="宋体" w:hAnsi="宋体"/>
          <w:bCs/>
          <w:kern w:val="0"/>
          <w:sz w:val="24"/>
        </w:rPr>
        <w:t>1.开展多种形式的理论学习，进行PDRD教学的内涵研究。</w:t>
      </w:r>
    </w:p>
    <w:p w14:paraId="1EF4E458">
      <w:pPr>
        <w:ind w:firstLine="480" w:firstLineChars="200"/>
        <w:rPr>
          <w:rFonts w:hint="eastAsia" w:ascii="宋体" w:hAnsi="宋体"/>
          <w:bCs/>
          <w:kern w:val="0"/>
          <w:sz w:val="24"/>
        </w:rPr>
      </w:pPr>
      <w:r>
        <w:rPr>
          <w:rFonts w:hint="eastAsia" w:ascii="宋体" w:hAnsi="宋体"/>
          <w:bCs/>
          <w:kern w:val="0"/>
          <w:sz w:val="24"/>
        </w:rPr>
        <w:t>在以泉塘中学英语教研组及长沙县初中英语名师工作室成员为主的课题组成立以后，课题组成员就从课题研究内容出发，从中国知网、万方数据库等下载教学模式相关文献进行学习；同时详细学习中共中央关于教育教学改革相关政策及2022年义务教育英语新课程标准等。</w:t>
      </w:r>
    </w:p>
    <w:p w14:paraId="33E8CC0D">
      <w:pPr>
        <w:ind w:firstLine="480" w:firstLineChars="200"/>
        <w:rPr>
          <w:rFonts w:hint="eastAsia" w:ascii="宋体" w:hAnsi="宋体"/>
          <w:bCs/>
          <w:kern w:val="0"/>
          <w:sz w:val="24"/>
        </w:rPr>
      </w:pPr>
      <w:r>
        <w:rPr>
          <w:rFonts w:hint="eastAsia" w:ascii="宋体" w:hAnsi="宋体"/>
          <w:bCs/>
          <w:kern w:val="0"/>
          <w:sz w:val="24"/>
        </w:rPr>
        <w:t>（1）假期阅读分享会。按照PDRD内涵研究方向，从概念、特征和意义三个方面进行分组，利用假期成片时间研读相关文献，暑假结束后，借助名师工作室集中研修活动进行阅读分享。以此大量涉猎英语教学和教学模式相关理论，并提取课题相关理论。</w:t>
      </w:r>
    </w:p>
    <w:p w14:paraId="04E8DE86">
      <w:pPr>
        <w:ind w:firstLine="480" w:firstLineChars="200"/>
        <w:rPr>
          <w:rFonts w:hint="eastAsia" w:ascii="宋体" w:hAnsi="宋体"/>
          <w:bCs/>
          <w:kern w:val="0"/>
          <w:sz w:val="24"/>
        </w:rPr>
      </w:pPr>
      <w:r>
        <w:rPr>
          <w:rFonts w:hint="eastAsia" w:ascii="宋体" w:hAnsi="宋体"/>
          <w:bCs/>
          <w:kern w:val="0"/>
          <w:sz w:val="24"/>
        </w:rPr>
        <w:t>（2）学科组新课标解读。趁2022年版义务教育新课标颁布之机，各集团学科组开展新课标解读。课题组的盛灿、黄英、李娟三位学科组长分别代表圣和教育集团、松雅教育集团和百熙教育集团，对英语课了详细、全面的解读，全体课题组成员参与学习。</w:t>
      </w:r>
    </w:p>
    <w:p w14:paraId="74AD7F50">
      <w:pPr>
        <w:ind w:firstLine="480" w:firstLineChars="200"/>
        <w:rPr>
          <w:rFonts w:hint="eastAsia" w:ascii="宋体" w:hAnsi="宋体"/>
          <w:bCs/>
          <w:kern w:val="0"/>
          <w:sz w:val="24"/>
        </w:rPr>
      </w:pPr>
      <w:r>
        <w:rPr>
          <w:rFonts w:hint="eastAsia" w:ascii="宋体" w:hAnsi="宋体"/>
          <w:bCs/>
          <w:kern w:val="0"/>
          <w:sz w:val="24"/>
        </w:rPr>
        <w:t>（3）主备人阐述理论基础。自课题组成立以来，备课组集体备课就增加了一个环节—主备人在陈述教学设计之前先阐述背后支撑的理论，为PDRD教学模式的提炼打好理论基础。</w:t>
      </w:r>
    </w:p>
    <w:p w14:paraId="3EFA0896">
      <w:pPr>
        <w:ind w:firstLine="480" w:firstLineChars="200"/>
        <w:rPr>
          <w:rFonts w:hint="eastAsia" w:ascii="宋体" w:hAnsi="宋体"/>
          <w:bCs/>
          <w:kern w:val="0"/>
          <w:sz w:val="24"/>
        </w:rPr>
      </w:pPr>
      <w:r>
        <w:rPr>
          <w:rFonts w:hint="eastAsia" w:ascii="宋体" w:hAnsi="宋体"/>
          <w:bCs/>
          <w:kern w:val="0"/>
          <w:sz w:val="24"/>
        </w:rPr>
        <w:t>2.依托工作室、学科组双平台，进行PDRD四环节策略研究。</w:t>
      </w:r>
    </w:p>
    <w:p w14:paraId="19284B52">
      <w:pPr>
        <w:ind w:firstLine="480" w:firstLineChars="200"/>
        <w:rPr>
          <w:rFonts w:hint="eastAsia" w:ascii="宋体" w:hAnsi="宋体"/>
          <w:bCs/>
          <w:kern w:val="0"/>
          <w:sz w:val="24"/>
        </w:rPr>
      </w:pPr>
      <w:r>
        <w:rPr>
          <w:rFonts w:hint="eastAsia" w:ascii="宋体" w:hAnsi="宋体"/>
          <w:bCs/>
          <w:kern w:val="0"/>
          <w:sz w:val="24"/>
        </w:rPr>
        <w:t>（1）借助名师工作室平台，邀请湖南省初中英语名师工作室首席名师葛敏老师做《极简信息技术在英语教学中的使用》专题讲座，课题组成员学习并研讨在语篇呈现环节（Present）如何借助极简技术，带学生快速而自然程标准进行地走进主题。在学科组“英语课堂导入策略”专题研讨会上，分组展示PDRD教学第一环节的各种导入策略和方法。</w:t>
      </w:r>
    </w:p>
    <w:p w14:paraId="39DE40B0">
      <w:pPr>
        <w:ind w:firstLine="480" w:firstLineChars="200"/>
        <w:rPr>
          <w:rFonts w:hint="eastAsia" w:ascii="宋体" w:hAnsi="宋体"/>
          <w:bCs/>
          <w:kern w:val="0"/>
          <w:sz w:val="24"/>
        </w:rPr>
      </w:pPr>
      <w:r>
        <w:rPr>
          <w:rFonts w:hint="eastAsia" w:ascii="宋体" w:hAnsi="宋体"/>
          <w:bCs/>
          <w:kern w:val="0"/>
          <w:sz w:val="24"/>
        </w:rPr>
        <w:t>（2）课题组成员就“Growing pains”(成长的烦恼)话题作文课开展同课异构活动，关注如何在Discover环节运用各种策略引导学生发现问题，将学生课堂所学知识与实际生活进行关联，为下一环节的学生合作探究活动做好铺垫。</w:t>
      </w:r>
    </w:p>
    <w:p w14:paraId="1E6466BF">
      <w:pPr>
        <w:ind w:firstLine="480" w:firstLineChars="200"/>
        <w:rPr>
          <w:rFonts w:hint="eastAsia" w:ascii="宋体" w:hAnsi="宋体"/>
          <w:bCs/>
          <w:kern w:val="0"/>
          <w:sz w:val="24"/>
        </w:rPr>
      </w:pPr>
      <w:r>
        <w:rPr>
          <w:rFonts w:hint="eastAsia" w:ascii="宋体" w:hAnsi="宋体"/>
          <w:bCs/>
          <w:kern w:val="0"/>
          <w:sz w:val="24"/>
        </w:rPr>
        <w:t>（3）名师工作室开展以“小组合作探究活动设计分享”为主题的研修活动，分小组讨论合作学习活动设计的策略，派代表进行分享。同时，聘请湖南第一师范学院刘明东教授做题为《基于新课标的初中英语小组合作学习》的讲座。课题组成员通过同伴分享和向专家学习，结合自身实践，总结PDRD教学Realize环节设计学生合作探究活动的各种策略，并在日常教学中实践、检验。</w:t>
      </w:r>
    </w:p>
    <w:p w14:paraId="0CC679D1">
      <w:pPr>
        <w:ind w:firstLine="480" w:firstLineChars="200"/>
        <w:rPr>
          <w:rFonts w:hint="eastAsia" w:ascii="宋体" w:hAnsi="宋体"/>
          <w:bCs/>
          <w:kern w:val="0"/>
          <w:sz w:val="24"/>
        </w:rPr>
      </w:pPr>
      <w:r>
        <w:rPr>
          <w:rFonts w:hint="eastAsia" w:ascii="宋体" w:hAnsi="宋体"/>
          <w:bCs/>
          <w:kern w:val="0"/>
          <w:sz w:val="24"/>
        </w:rPr>
        <w:t>（4）课题组开展“课堂展现活动大比拼”活动，来自不同学校的课题组成员录制学生课堂展现活动视频，研究Display环节联系生活设计学生展示活动的策略。并在工作室、学科组集体研磨活动中分享和相互学习。</w:t>
      </w:r>
    </w:p>
    <w:p w14:paraId="353C04E4">
      <w:pPr>
        <w:ind w:firstLine="480" w:firstLineChars="200"/>
        <w:rPr>
          <w:rFonts w:hint="eastAsia" w:ascii="宋体" w:hAnsi="宋体"/>
          <w:bCs/>
          <w:kern w:val="0"/>
          <w:sz w:val="24"/>
        </w:rPr>
      </w:pPr>
      <w:r>
        <w:rPr>
          <w:rFonts w:hint="eastAsia" w:ascii="宋体" w:hAnsi="宋体"/>
          <w:bCs/>
          <w:kern w:val="0"/>
          <w:sz w:val="24"/>
        </w:rPr>
        <w:t>3.按课题研究内容分工撰写论文，积极参评与发表。</w:t>
      </w:r>
    </w:p>
    <w:p w14:paraId="5A9480FC">
      <w:pPr>
        <w:ind w:firstLine="480" w:firstLineChars="200"/>
        <w:rPr>
          <w:rFonts w:hint="eastAsia" w:ascii="宋体" w:hAnsi="宋体"/>
          <w:bCs/>
          <w:kern w:val="0"/>
          <w:sz w:val="24"/>
        </w:rPr>
      </w:pPr>
      <w:r>
        <w:rPr>
          <w:rFonts w:hint="eastAsia" w:ascii="宋体" w:hAnsi="宋体"/>
          <w:bCs/>
          <w:kern w:val="0"/>
          <w:sz w:val="24"/>
        </w:rPr>
        <w:t>课题组要求全体成员在课题每一阶段研究完成后，一定要根据课题研究的具体内容撰写论文，并积极参与有关评奖活动，如参加由湖南省教育科学研究工作者协会组织、湖南省教育学会等优秀论文评选活动等。或者投稿到杂志社去发表，如《湖南教育》、《E教湖南》、《年轻人》教学板块等。不管是参评还是发表，要求论文版面中要备注“本文系湖南省教育科学研究工作者协会2022年度基础教育一般课题，课题名称：初中英语“PDRD”教学活动策略研究（课题批准号：XJKX22B554）阶段性研究成果。”课题组成员之间为了互相鼓励和支持，当有老师的论文参评得奖或成功发表见刊时，第一时间发到课题组群进行分享，大家热烈祝贺，对其他课题组成员也是一种激励。</w:t>
      </w:r>
    </w:p>
    <w:p w14:paraId="0E251B71">
      <w:pPr>
        <w:ind w:firstLine="480" w:firstLineChars="200"/>
        <w:rPr>
          <w:rFonts w:hint="eastAsia" w:ascii="宋体" w:hAnsi="宋体"/>
          <w:bCs/>
          <w:kern w:val="0"/>
          <w:sz w:val="24"/>
        </w:rPr>
      </w:pPr>
      <w:r>
        <w:rPr>
          <w:rFonts w:hint="eastAsia" w:ascii="宋体" w:hAnsi="宋体"/>
          <w:bCs/>
          <w:kern w:val="0"/>
          <w:sz w:val="24"/>
        </w:rPr>
        <w:t>4.综合运用PDRD教学各环节策略，积极参加各种教学竞赛。</w:t>
      </w:r>
    </w:p>
    <w:p w14:paraId="409A7400">
      <w:pPr>
        <w:ind w:firstLine="480" w:firstLineChars="200"/>
        <w:rPr>
          <w:rFonts w:hint="eastAsia" w:ascii="宋体" w:hAnsi="宋体"/>
          <w:bCs/>
          <w:kern w:val="0"/>
          <w:sz w:val="24"/>
        </w:rPr>
      </w:pPr>
      <w:r>
        <w:rPr>
          <w:rFonts w:hint="eastAsia" w:ascii="宋体" w:hAnsi="宋体"/>
          <w:bCs/>
          <w:kern w:val="0"/>
          <w:sz w:val="24"/>
        </w:rPr>
        <w:t>聚焦整堂课，综合运用PDRD教学策略，参加各级各类教学竞赛活动，如湖南省集体备课大赛、精品课比赛、长沙县青年教师教学竞赛等，将研究成果交给实践进行检验，不断提升课题组教师教学水平。深入课堂进行教学实践，着力提升英语教学质量。</w:t>
      </w:r>
    </w:p>
    <w:p w14:paraId="0060F574">
      <w:pPr>
        <w:ind w:firstLine="480" w:firstLineChars="200"/>
        <w:rPr>
          <w:rFonts w:hint="eastAsia" w:ascii="宋体" w:hAnsi="宋体"/>
          <w:bCs/>
          <w:kern w:val="0"/>
          <w:sz w:val="24"/>
        </w:rPr>
      </w:pPr>
      <w:r>
        <w:rPr>
          <w:rFonts w:hint="eastAsia" w:ascii="宋体" w:hAnsi="宋体"/>
          <w:bCs/>
          <w:kern w:val="0"/>
          <w:sz w:val="24"/>
        </w:rPr>
        <w:t>5.形成PDRD教学设计模板，在全县初中英语教师中推广。</w:t>
      </w:r>
    </w:p>
    <w:p w14:paraId="22B50144">
      <w:pPr>
        <w:ind w:firstLine="480" w:firstLineChars="200"/>
        <w:rPr>
          <w:rFonts w:hint="eastAsia" w:ascii="宋体" w:hAnsi="宋体"/>
          <w:bCs/>
          <w:kern w:val="0"/>
          <w:sz w:val="24"/>
        </w:rPr>
      </w:pPr>
      <w:r>
        <w:rPr>
          <w:rFonts w:hint="eastAsia" w:ascii="宋体" w:hAnsi="宋体"/>
          <w:bCs/>
          <w:kern w:val="0"/>
          <w:sz w:val="24"/>
        </w:rPr>
        <w:t>在完成PDRD教学内涵和各环节策略两阶段的研究，并且在各种比赛和常规教学实践之后，学科组分年级形成了第一轮PDRD教学设计集。再经过第二届老师的使用和修改之后，PDRD正式向全县初中英语教师进行推广。截至2024年上学期结束，全县十多所初中学校使用PDRD教学设计模板作为学校英语学科的正规模板，并得到县教育研训中心的肯定和赞赏。</w:t>
      </w:r>
    </w:p>
    <w:p w14:paraId="14FE41EF">
      <w:pPr>
        <w:ind w:firstLine="480" w:firstLineChars="200"/>
        <w:rPr>
          <w:rFonts w:hint="eastAsia" w:ascii="宋体" w:hAnsi="宋体"/>
          <w:bCs/>
          <w:kern w:val="0"/>
          <w:sz w:val="24"/>
        </w:rPr>
      </w:pPr>
      <w:r>
        <w:rPr>
          <w:rFonts w:hint="eastAsia" w:ascii="宋体" w:hAnsi="宋体"/>
          <w:bCs/>
          <w:kern w:val="0"/>
          <w:sz w:val="24"/>
        </w:rPr>
        <w:t>6.收集整理课题研究资料，完成研究报告。</w:t>
      </w:r>
    </w:p>
    <w:p w14:paraId="79342079">
      <w:pPr>
        <w:ind w:firstLine="480" w:firstLineChars="200"/>
        <w:rPr>
          <w:rFonts w:hint="eastAsia" w:ascii="宋体" w:hAnsi="宋体"/>
          <w:bCs/>
          <w:kern w:val="0"/>
          <w:sz w:val="24"/>
        </w:rPr>
      </w:pPr>
      <w:r>
        <w:rPr>
          <w:rFonts w:hint="eastAsia" w:ascii="宋体" w:hAnsi="宋体"/>
          <w:bCs/>
          <w:kern w:val="0"/>
          <w:sz w:val="24"/>
        </w:rPr>
        <w:t>课题各阶段将研究成果写成相关论文后，主持人要求各课题组成员将本课题开题以来自己研究与本课题有关的论文全文电子稿、获奖证书、发表所在期刊的照片、复印件、学生获奖证书、课例资料、学生比赛活动照片、所上教研课的教学设计、课件、上课照片等资料全部收集。</w:t>
      </w:r>
    </w:p>
    <w:p w14:paraId="5FCEBA11">
      <w:pPr>
        <w:ind w:firstLine="480" w:firstLineChars="200"/>
        <w:rPr>
          <w:rFonts w:hint="eastAsia" w:ascii="宋体" w:hAnsi="宋体"/>
          <w:bCs/>
          <w:kern w:val="0"/>
          <w:sz w:val="24"/>
        </w:rPr>
      </w:pPr>
      <w:r>
        <w:rPr>
          <w:rFonts w:hint="eastAsia" w:ascii="宋体" w:hAnsi="宋体"/>
          <w:bCs/>
          <w:kern w:val="0"/>
          <w:sz w:val="24"/>
        </w:rPr>
        <w:t>根据省教教育科学研究工作者协会《结题细则》、《结题须知》和研究报告撰写格式等，撰写研究报告，并进行反复修改，同时填写结题申请书，准备结题。</w:t>
      </w:r>
    </w:p>
    <w:p w14:paraId="18C4FE9C">
      <w:pPr>
        <w:ind w:firstLine="480" w:firstLineChars="200"/>
        <w:rPr>
          <w:rFonts w:hint="eastAsia" w:ascii="宋体" w:hAnsi="宋体"/>
          <w:bCs/>
          <w:kern w:val="0"/>
          <w:sz w:val="24"/>
        </w:rPr>
      </w:pPr>
      <w:r>
        <w:rPr>
          <w:rFonts w:ascii="宋体" w:hAnsi="宋体"/>
          <w:bCs/>
          <w:kern w:val="0"/>
          <w:sz w:val="24"/>
        </w:rPr>
        <w:t>（1）</w:t>
      </w:r>
      <w:r>
        <w:rPr>
          <w:rFonts w:hint="eastAsia" w:ascii="宋体" w:hAnsi="宋体"/>
          <w:bCs/>
          <w:kern w:val="0"/>
          <w:sz w:val="24"/>
        </w:rPr>
        <w:t>研究方法</w:t>
      </w:r>
    </w:p>
    <w:p w14:paraId="3AC6A265">
      <w:pPr>
        <w:ind w:firstLine="480" w:firstLineChars="200"/>
        <w:rPr>
          <w:rFonts w:hint="eastAsia" w:ascii="宋体" w:hAnsi="宋体"/>
          <w:bCs/>
          <w:kern w:val="0"/>
          <w:sz w:val="24"/>
        </w:rPr>
      </w:pPr>
      <w:r>
        <w:rPr>
          <w:rFonts w:hint="eastAsia" w:ascii="宋体" w:hAnsi="宋体"/>
          <w:bCs/>
          <w:kern w:val="0"/>
          <w:sz w:val="24"/>
        </w:rPr>
        <w:t>1.文献研究法：通过对国家和有关省市的培养学生核心素养方面的政策文件、课程标准、教育教学改革方案以及有关专著、报刊论文等文献研究，形成关于初中英语PDRD教学内涵与策略研究的基本框架。</w:t>
      </w:r>
    </w:p>
    <w:p w14:paraId="42B66E6F">
      <w:pPr>
        <w:ind w:firstLine="480" w:firstLineChars="200"/>
        <w:rPr>
          <w:rFonts w:hint="eastAsia" w:ascii="宋体" w:hAnsi="宋体"/>
          <w:bCs/>
          <w:kern w:val="0"/>
          <w:sz w:val="24"/>
        </w:rPr>
      </w:pPr>
      <w:r>
        <w:rPr>
          <w:rFonts w:hint="eastAsia" w:ascii="宋体" w:hAnsi="宋体"/>
          <w:bCs/>
          <w:kern w:val="0"/>
          <w:sz w:val="24"/>
        </w:rPr>
        <w:t>2.案例研究法：系统地分析长沙县泉塘中学或课题组成员所在学校PDRD教学的使用情况，将其获取的研究成果推广到全县初中英语学科。</w:t>
      </w:r>
    </w:p>
    <w:p w14:paraId="79CB6E19">
      <w:pPr>
        <w:ind w:firstLine="480" w:firstLineChars="200"/>
        <w:rPr>
          <w:rFonts w:hint="eastAsia" w:ascii="宋体" w:hAnsi="宋体"/>
          <w:bCs/>
          <w:kern w:val="0"/>
          <w:sz w:val="24"/>
        </w:rPr>
      </w:pPr>
      <w:r>
        <w:rPr>
          <w:rFonts w:hint="eastAsia" w:ascii="宋体" w:hAnsi="宋体"/>
          <w:bCs/>
          <w:kern w:val="0"/>
          <w:sz w:val="24"/>
        </w:rPr>
        <w:t>3.行动研究法：课题组成员对研究的教学策略进行课堂实施，根据实际教学情况和存在的问题进行探索、改进，以期达到预期研究目的，开展行动研究，边研究、边完善。</w:t>
      </w:r>
    </w:p>
    <w:p w14:paraId="0C4B9D03">
      <w:pPr>
        <w:pStyle w:val="15"/>
        <w:spacing w:line="240" w:lineRule="auto"/>
        <w:rPr>
          <w:rFonts w:hint="eastAsia" w:ascii="宋体" w:hAnsi="宋体" w:eastAsia="宋体"/>
          <w:bCs w:val="0"/>
          <w:sz w:val="24"/>
          <w:szCs w:val="24"/>
        </w:rPr>
      </w:pPr>
      <w:r>
        <w:rPr>
          <w:rFonts w:hint="eastAsia" w:ascii="宋体" w:hAnsi="宋体" w:eastAsia="宋体"/>
          <w:bCs w:val="0"/>
          <w:sz w:val="24"/>
          <w:szCs w:val="24"/>
        </w:rPr>
        <w:t>四、结论与对策</w:t>
      </w:r>
    </w:p>
    <w:p w14:paraId="4BD32D2B">
      <w:pPr>
        <w:ind w:firstLine="480" w:firstLineChars="200"/>
        <w:rPr>
          <w:rFonts w:hint="eastAsia" w:ascii="宋体" w:hAnsi="宋体"/>
          <w:bCs/>
          <w:kern w:val="0"/>
          <w:sz w:val="24"/>
        </w:rPr>
      </w:pPr>
      <w:r>
        <w:rPr>
          <w:rFonts w:hint="eastAsia" w:ascii="宋体" w:hAnsi="宋体"/>
          <w:bCs/>
          <w:kern w:val="0"/>
          <w:sz w:val="24"/>
        </w:rPr>
        <w:t>根据课题研究目标和研究内容，对初中英语PDRD教学展开研究，从PDRD教学内涵（其中包括概念、特征和意义）进行理论研究，并从PDRD四个环节的策略分阶段开展实践探讨。通过文献研究法从理论上把握PDRD教学的正确性和可行性，并在不断实践中总结出符合教育规律和当前教育形式的PDRD各环节具体策略，从而在英语教学中培养学生的思维能力和解决问题的能力，促进英语教学质量的提升。</w:t>
      </w:r>
    </w:p>
    <w:p w14:paraId="7F78A37C">
      <w:pPr>
        <w:ind w:firstLine="480" w:firstLineChars="200"/>
        <w:rPr>
          <w:rFonts w:hint="eastAsia" w:ascii="宋体" w:hAnsi="宋体"/>
          <w:bCs/>
          <w:kern w:val="0"/>
          <w:sz w:val="24"/>
        </w:rPr>
      </w:pPr>
      <w:r>
        <w:rPr>
          <w:rFonts w:hint="eastAsia" w:ascii="宋体" w:hAnsi="宋体"/>
          <w:bCs/>
          <w:kern w:val="0"/>
          <w:sz w:val="24"/>
        </w:rPr>
        <w:t>（一）初中英语PDRD教学内涵</w:t>
      </w:r>
    </w:p>
    <w:p w14:paraId="5224B638">
      <w:pPr>
        <w:ind w:firstLine="480" w:firstLineChars="200"/>
        <w:rPr>
          <w:rFonts w:hint="eastAsia" w:ascii="宋体" w:hAnsi="宋体"/>
          <w:bCs/>
          <w:kern w:val="0"/>
          <w:sz w:val="24"/>
        </w:rPr>
      </w:pPr>
      <w:r>
        <w:rPr>
          <w:rFonts w:hint="eastAsia" w:ascii="宋体" w:hAnsi="宋体"/>
          <w:bCs/>
          <w:kern w:val="0"/>
          <w:sz w:val="24"/>
        </w:rPr>
        <w:t>1.初中英语PDRD教学的概念。</w:t>
      </w:r>
    </w:p>
    <w:p w14:paraId="3A44042C">
      <w:pPr>
        <w:ind w:firstLine="480" w:firstLineChars="200"/>
        <w:rPr>
          <w:rFonts w:hint="eastAsia" w:ascii="宋体" w:hAnsi="宋体"/>
          <w:bCs/>
          <w:kern w:val="0"/>
          <w:sz w:val="24"/>
        </w:rPr>
      </w:pPr>
      <w:r>
        <w:rPr>
          <w:rFonts w:hint="eastAsia" w:ascii="宋体" w:hAnsi="宋体"/>
          <w:bCs/>
          <w:kern w:val="0"/>
          <w:sz w:val="24"/>
        </w:rPr>
        <w:t>通过对教育领域综合改革文件和有关古今中外有关教学模式的文献的系统学习，厘清了PDRD教学是一种以问题为导向，在教师的引导下，以学生的自主学习和合作探究为中心的课堂教学模式。它要求学生本着发现、分析和解决问题的目的进行课堂的合作、探究活动。“PDRD”中P即Present，指教师呈现符合主题、且包含问题的语篇或其他学习材料；D即Discover,指学生在教师的引导下，自己发现现实生活中与主题相关的问题；R即Realize,指学生通过各种探究活动，共同找寻答案，实现问题的解决；D即Display, 指学生利用探究所得来展现问题解决方式，回归生活实际。PDRD教学强调了学生的主体地位和教师的引导作用，注重培养学生的语言运用能力、思维能力和解决问题的能力。</w:t>
      </w:r>
    </w:p>
    <w:p w14:paraId="1176F9E3">
      <w:pPr>
        <w:ind w:firstLine="480" w:firstLineChars="200"/>
        <w:rPr>
          <w:rFonts w:hint="eastAsia" w:ascii="宋体" w:hAnsi="宋体"/>
          <w:bCs/>
          <w:kern w:val="0"/>
          <w:sz w:val="24"/>
        </w:rPr>
      </w:pPr>
      <w:r>
        <w:rPr>
          <w:rFonts w:hint="eastAsia" w:ascii="宋体" w:hAnsi="宋体"/>
          <w:bCs/>
          <w:kern w:val="0"/>
          <w:sz w:val="24"/>
        </w:rPr>
        <w:t>2.初中英语PDRD教学的特征。</w:t>
      </w:r>
    </w:p>
    <w:p w14:paraId="181314D9">
      <w:pPr>
        <w:ind w:firstLine="480" w:firstLineChars="200"/>
        <w:rPr>
          <w:rFonts w:hint="eastAsia" w:ascii="宋体" w:hAnsi="宋体"/>
          <w:bCs/>
          <w:kern w:val="0"/>
          <w:sz w:val="24"/>
        </w:rPr>
      </w:pPr>
      <w:r>
        <w:rPr>
          <w:rFonts w:hint="eastAsia" w:ascii="宋体" w:hAnsi="宋体"/>
          <w:bCs/>
          <w:kern w:val="0"/>
          <w:sz w:val="24"/>
        </w:rPr>
        <w:t>通过进一步研究各种教学模式的基本主张的理论依据，联系当前国家对人才培养的要求以及教育领域改革动向，总结PDRD教学具有如下特征，符合时代的发展</w:t>
      </w:r>
    </w:p>
    <w:p w14:paraId="54C9BC26">
      <w:pPr>
        <w:ind w:firstLine="480" w:firstLineChars="200"/>
        <w:rPr>
          <w:rFonts w:hint="eastAsia" w:ascii="宋体" w:hAnsi="宋体"/>
          <w:bCs/>
          <w:kern w:val="0"/>
          <w:sz w:val="24"/>
        </w:rPr>
      </w:pPr>
      <w:r>
        <w:rPr>
          <w:rFonts w:hint="eastAsia" w:ascii="宋体" w:hAnsi="宋体"/>
          <w:bCs/>
          <w:kern w:val="0"/>
          <w:sz w:val="24"/>
        </w:rPr>
        <w:t>（1）完整性：PDRD教学范式涵盖了英语教学课堂中的四个关键阶段——导入呈现（Present）、引导发现（Discover）、合作实现（Realize）和表演展现（Display），形成了一个完整且系统的教学流程。这四个阶段相互关联、相互促进，共同构成了初中英语课堂教学的有机整体。</w:t>
      </w:r>
    </w:p>
    <w:p w14:paraId="1661C399">
      <w:pPr>
        <w:ind w:firstLine="480" w:firstLineChars="200"/>
        <w:jc w:val="left"/>
        <w:rPr>
          <w:rFonts w:hint="eastAsia" w:ascii="宋体" w:hAnsi="宋体"/>
          <w:bCs/>
          <w:kern w:val="0"/>
          <w:sz w:val="24"/>
        </w:rPr>
      </w:pPr>
      <w:r>
        <w:rPr>
          <w:rFonts w:hint="eastAsia" w:ascii="宋体" w:hAnsi="宋体"/>
          <w:bCs/>
          <w:kern w:val="0"/>
          <w:sz w:val="24"/>
        </w:rPr>
        <w:t>（2）稳定性：PDRD教学范式为教学实践构建了稳定的教学活动结构框架。它规定了教学活动的具体步骤、方法和程序，使教师在课堂上有章可循，便于理解和把握。这个框架不仅适用于初中各个年级的课堂教学，还符合听说、阅读、语法、写作多种课型；同时，不管在新授课、复习课还是习题讲解课等都便于操作，具有一定的稳定性。灵活性：虽然PDRD教学具有稳定的四个环节，但是老师们还是可以根据学生实际情况和学习需求灵活调整课堂模式中的环节或实际安排等等。比如，教师可以根据学习内容，设置整体主题语境，在导入主题后，引导学生发现与主题相关的一系列现实问题，然后根据问题解决流程，一步一步讨论、探究，寻求解决问题的方法，最后进行综合展现。（即Present- Discover1- Discover2- Discover3…- Realize1- Realize2- Realize3…- Display ）也可以分几步导入主题后，引导学生发现一个小问题，学生自主学习或合作探究后解决完这个小问题，进行阶段性展现；然后引导学生进一步发现问题，再合作解决，再做阶段性展现…如此循环，层层深入地对现实中的真实问题越来越深入地解决。（即Present-Discover1-Realize1-Display1-Discover2-Realize2-Display2-Discover3-Realize3…）。无论怎么灵活运用此范式，只要是以提高课堂教学效果为目的，都是值得鼓励的。发展性:PDRD教学的Realize和Display 环节全面锻炼了学生听、说、读、写能力，促进了学生语言综合运用能力的不断发展。此外，学生在Realize 环节中的自主学习和合作探究，需要思考、分析、评价所有问题解决的方法，这有利于他们批判性思维和创新思维的发展。通过一步步解决实际问题，学生的逻辑思维能力也得到发展。同时，PDRD教学鼓励学生主动参与到学习过程中，通过合作探索、提问和讨论来获取知识。这种学习方式有助于培养学生的自主学习意识和能力。总之，初中英语PDRD教学范式的发展性体现在学生能力的全面发展、自主学习能力的培养、思维能力的发展等方面。这些方面共同促进了学生的全面发展和学科核心素养的提升。同时，PDRD教学范式本身也具有发展性。随着信息技术的不断进步，在Present 主题资料呈现环节，短短几年时间就已经由原来的图片、实物、音视频呈现，发展成了Ai数字人等更加真切的导入呈现；Realize环节也由简单的小组活动优化为阅读圈等更具趣味性和操作性的特色合作模式。</w:t>
      </w:r>
    </w:p>
    <w:p w14:paraId="6BFB63E7">
      <w:pPr>
        <w:ind w:firstLine="480" w:firstLineChars="200"/>
        <w:rPr>
          <w:rFonts w:hint="eastAsia" w:ascii="宋体" w:hAnsi="宋体"/>
          <w:bCs/>
          <w:kern w:val="0"/>
          <w:sz w:val="24"/>
        </w:rPr>
      </w:pPr>
      <w:r>
        <w:rPr>
          <w:rFonts w:hint="eastAsia" w:ascii="宋体" w:hAnsi="宋体"/>
          <w:bCs/>
          <w:kern w:val="0"/>
          <w:sz w:val="24"/>
        </w:rPr>
        <w:t>3.初中英语PDRD教学的意义。</w:t>
      </w:r>
    </w:p>
    <w:p w14:paraId="3071ABAA">
      <w:pPr>
        <w:ind w:firstLine="480" w:firstLineChars="200"/>
        <w:rPr>
          <w:rFonts w:hint="eastAsia" w:ascii="宋体" w:hAnsi="宋体"/>
          <w:bCs/>
          <w:kern w:val="0"/>
          <w:sz w:val="24"/>
        </w:rPr>
      </w:pPr>
      <w:r>
        <w:rPr>
          <w:rFonts w:hint="eastAsia" w:ascii="宋体" w:hAnsi="宋体"/>
          <w:bCs/>
          <w:kern w:val="0"/>
          <w:sz w:val="24"/>
        </w:rPr>
        <w:t>（1）理论意义：</w:t>
      </w:r>
    </w:p>
    <w:p w14:paraId="2EB58DBA">
      <w:pPr>
        <w:ind w:firstLine="480" w:firstLineChars="200"/>
        <w:rPr>
          <w:rFonts w:hint="eastAsia" w:ascii="宋体" w:hAnsi="宋体"/>
          <w:bCs/>
          <w:kern w:val="0"/>
          <w:sz w:val="24"/>
        </w:rPr>
      </w:pPr>
      <w:r>
        <w:rPr>
          <w:rFonts w:hint="eastAsia" w:ascii="宋体" w:hAnsi="宋体"/>
          <w:bCs/>
          <w:kern w:val="0"/>
          <w:sz w:val="24"/>
        </w:rPr>
        <w:t>首先，PDRD教学丰富了教学模式的理论体系。PDRD教学作为一种创新的教学范式，结合了现代教育教学理念，如以学生为中心、问题导向、合作探究等，为教学模式的理论研究提供了新的视角和案例。该范式的提出有助于突破传统教学模式的局限，推动教学模式理论向更加综合、多元的方向发展，为教学设计和教学实践提供更全面的理论支持。此外、PDRD教学能深化对学习过程的理解。PDRD教学强调学生在学习过程中的主动参与和积极探究，通过“语篇呈现—问题发现—合作探究—成果展现”这一完整的教学流程，揭示了学生学习的内在机制和规律。这种模式有助于深入理解学生在学习过程中的认知、情感和行为变化，为学习理论的发展提供新的实证依据，促进学习理论与教学实践的紧密结合。最后、PDRD教学能够有效促进教学理论与实践的结合。PDRD教学是在理论指导下，针对实际教学问题而设计的，因此它不仅将教学理论与教学实践紧密结合，而且还具有较强的实践性和可操作性。理论与实践的结合不仅有助于提高教学效果，还能推动教学理论的不断发展和完善，使教学理论更具针对性和实用性，更好地服务于教育教学实践。</w:t>
      </w:r>
    </w:p>
    <w:p w14:paraId="060AD6D7">
      <w:pPr>
        <w:ind w:firstLine="480" w:firstLineChars="200"/>
        <w:rPr>
          <w:rFonts w:hint="eastAsia" w:ascii="宋体" w:hAnsi="宋体"/>
          <w:bCs/>
          <w:kern w:val="0"/>
          <w:sz w:val="24"/>
        </w:rPr>
      </w:pPr>
      <w:r>
        <w:rPr>
          <w:rFonts w:hint="eastAsia" w:ascii="宋体" w:hAnsi="宋体"/>
          <w:bCs/>
          <w:kern w:val="0"/>
          <w:sz w:val="24"/>
        </w:rPr>
        <w:t>（2）现实意义：</w:t>
      </w:r>
    </w:p>
    <w:p w14:paraId="1D7F3B41">
      <w:pPr>
        <w:ind w:firstLine="480" w:firstLineChars="200"/>
        <w:rPr>
          <w:rFonts w:hint="eastAsia" w:ascii="宋体" w:hAnsi="宋体"/>
          <w:bCs/>
          <w:kern w:val="0"/>
          <w:sz w:val="24"/>
        </w:rPr>
      </w:pPr>
      <w:r>
        <w:rPr>
          <w:rFonts w:hint="eastAsia" w:ascii="宋体" w:hAnsi="宋体"/>
          <w:bCs/>
          <w:kern w:val="0"/>
          <w:sz w:val="24"/>
        </w:rPr>
        <w:t>首先、PDRD教学有助于提高学生的英语综合运用能力。PDRD教学通过创设真实情境和问题导向，激发学生的学习兴趣和积极性。四个教学环节中的活动设计，不仅关注了学生的语言技能培养和思维能力的提升，同时还鼓励学生在探究合作以及深度学习中提高语言的综合运用能力以及学科自信。其次、PDRD教学可有效培养学生的核心素养。PDRD教学通过问题导向和探究式学习，学生不仅能够掌握英语语言知识，还能培养跨文化交际意识、批判性思维和创新能力，为学生的全面发展和终身学习奠定基础。换言之，PDRD教学符合2022年义务教育英语新课程标准的要求，能够有效培养学生的语言能力、文化意识、思维品质和学习能力四个英语学科核心素养。再者、PDRD教学推动了英语教学改革与创新。PDRD教学的实施打破传统“填鸭式”教学模式的束缚，为教师提供了新的教学思路和方法，鼓励教师创新教学设计、优化教学过程、提高教学效果。同时，这种教学范式也有助于培养学生的自主学习能力和创新精神，促进英语教学的可持续发展。此外、PDRD教学可帮助提升教师的专业素养。要落实PDRD教学，教师就必须深入理解每个环节教学策略的内涵和实施方法，精心设计教学活动，引导学生进行有效探究。在实施过程中，教师通过不断反思和改进教学实践，能够提升自身的教学设计能力、课堂管理能力和教学评价能力，促进教师的专业成长和发展。最后、PDRD教学促进了学校教育教学质量的提升。PDRD教学的广泛应用有助于提升学生的学习兴趣和学习效果，营造积极向上的学习氛围，从而提高学校的整体教学水平和教育质量。此外，这种教学模式的推广还可以促进学校之间的交流与合作，推动区域教育的均衡发展，为教育改革和发展做出积极贡献。</w:t>
      </w:r>
    </w:p>
    <w:p w14:paraId="3510FDC3">
      <w:pPr>
        <w:ind w:firstLine="480" w:firstLineChars="200"/>
        <w:jc w:val="left"/>
        <w:rPr>
          <w:rFonts w:hint="eastAsia" w:ascii="宋体" w:hAnsi="宋体"/>
          <w:bCs/>
          <w:kern w:val="0"/>
          <w:sz w:val="24"/>
        </w:rPr>
      </w:pPr>
      <w:r>
        <w:rPr>
          <w:rFonts w:hint="eastAsia" w:ascii="宋体" w:hAnsi="宋体"/>
          <w:bCs/>
          <w:kern w:val="0"/>
          <w:sz w:val="24"/>
        </w:rPr>
        <w:t>（二）初中英语PDRD教学策略</w:t>
      </w:r>
    </w:p>
    <w:p w14:paraId="67E3F0D0">
      <w:pPr>
        <w:ind w:firstLine="480" w:firstLineChars="200"/>
        <w:jc w:val="left"/>
        <w:rPr>
          <w:rFonts w:hint="eastAsia" w:ascii="宋体" w:hAnsi="宋体"/>
          <w:bCs/>
          <w:kern w:val="0"/>
          <w:sz w:val="24"/>
        </w:rPr>
      </w:pPr>
      <w:r>
        <w:rPr>
          <w:rFonts w:hint="eastAsia" w:ascii="宋体" w:hAnsi="宋体"/>
          <w:bCs/>
          <w:kern w:val="0"/>
          <w:sz w:val="24"/>
        </w:rPr>
        <w:t>1.PDRD教学中Present 环节的呈现策略</w:t>
      </w:r>
    </w:p>
    <w:p w14:paraId="79FBAC45">
      <w:pPr>
        <w:ind w:firstLine="480" w:firstLineChars="200"/>
        <w:jc w:val="left"/>
        <w:rPr>
          <w:rFonts w:hint="eastAsia" w:ascii="宋体" w:hAnsi="宋体"/>
          <w:bCs/>
          <w:kern w:val="0"/>
          <w:sz w:val="24"/>
        </w:rPr>
      </w:pPr>
      <w:r>
        <w:rPr>
          <w:rFonts w:hint="eastAsia" w:ascii="宋体" w:hAnsi="宋体"/>
          <w:bCs/>
          <w:kern w:val="0"/>
          <w:sz w:val="24"/>
        </w:rPr>
        <w:t>通过学科组“英语课堂导入策略”专题研讨会及课题组成员校的教研组集体备课的多次专题研讨，课题组成功总结出以下两点点适用于初中英语各课型课堂呈现符合主题、且包含问题的语篇或其他学习材料的可操作策略：</w:t>
      </w:r>
    </w:p>
    <w:p w14:paraId="41F36BA8">
      <w:pPr>
        <w:ind w:firstLine="480" w:firstLineChars="200"/>
        <w:jc w:val="left"/>
        <w:rPr>
          <w:rFonts w:hint="eastAsia" w:ascii="宋体" w:hAnsi="宋体"/>
          <w:bCs/>
          <w:kern w:val="0"/>
          <w:sz w:val="24"/>
        </w:rPr>
      </w:pPr>
      <w:r>
        <w:rPr>
          <w:rFonts w:hint="eastAsia" w:ascii="宋体" w:hAnsi="宋体"/>
          <w:bCs/>
          <w:kern w:val="0"/>
          <w:sz w:val="24"/>
        </w:rPr>
        <w:t>（1）精心选择材料</w:t>
      </w:r>
    </w:p>
    <w:p w14:paraId="3275E473">
      <w:pPr>
        <w:ind w:firstLine="480" w:firstLineChars="200"/>
        <w:jc w:val="left"/>
        <w:rPr>
          <w:rFonts w:hint="eastAsia" w:ascii="宋体" w:hAnsi="宋体"/>
          <w:bCs/>
          <w:kern w:val="0"/>
          <w:sz w:val="24"/>
        </w:rPr>
      </w:pPr>
      <w:r>
        <w:rPr>
          <w:rFonts w:hint="eastAsia" w:ascii="宋体" w:hAnsi="宋体"/>
          <w:bCs/>
          <w:kern w:val="0"/>
          <w:sz w:val="24"/>
        </w:rPr>
        <w:t>在Present环节中选择的材料相当关键，首先必须是与学生生活密切相关且符合主题的语篇或其他学习材料。例如，在学习“环境保护”主题时，可以呈现一篇关于当地环境污染现状的新闻报道，让学生感受到问题的现实性和紧迫性。</w:t>
      </w:r>
    </w:p>
    <w:p w14:paraId="2C42D00B">
      <w:pPr>
        <w:ind w:firstLine="480" w:firstLineChars="200"/>
        <w:jc w:val="left"/>
        <w:rPr>
          <w:rFonts w:hint="eastAsia" w:ascii="宋体" w:hAnsi="宋体"/>
          <w:bCs/>
          <w:kern w:val="0"/>
          <w:sz w:val="24"/>
        </w:rPr>
      </w:pPr>
      <w:r>
        <w:rPr>
          <w:rFonts w:hint="eastAsia" w:ascii="宋体" w:hAnsi="宋体"/>
          <w:bCs/>
          <w:kern w:val="0"/>
          <w:sz w:val="24"/>
        </w:rPr>
        <w:t>其次，材料还应该具有启发性，包含能够引发学生思考的问题。问题可以是显性的，也可以是隐含在材料中的。例如，在学习“科技与生活”主题时，呈现一篇关于人工智能在医疗领域应用的科普文章，让学生思考人工智能对传统医疗的改变以及可能带来的挑战。再者，材料的形式还应该多样化。除了传统的文本材料，还可以利用图片、视频、音频、图表等多模态材料来呈现学习内容。例如，在学习“文化多样性”主题时，播放一段不同国家传统节日的视频，让学生直观地感受文化的差异。在信息技术空前发展的今天，AI技术在本环节的运用更是能为课堂进一步赋能。</w:t>
      </w:r>
    </w:p>
    <w:p w14:paraId="1A33FD41">
      <w:pPr>
        <w:ind w:firstLine="480" w:firstLineChars="200"/>
        <w:jc w:val="left"/>
        <w:rPr>
          <w:rFonts w:hint="eastAsia" w:ascii="宋体" w:hAnsi="宋体"/>
          <w:bCs/>
          <w:kern w:val="0"/>
          <w:sz w:val="24"/>
        </w:rPr>
      </w:pPr>
      <w:r>
        <w:rPr>
          <w:rFonts w:hint="eastAsia" w:ascii="宋体" w:hAnsi="宋体"/>
          <w:bCs/>
          <w:kern w:val="0"/>
          <w:sz w:val="24"/>
        </w:rPr>
        <w:t>（2） 明确呈现目标</w:t>
      </w:r>
    </w:p>
    <w:p w14:paraId="04250785">
      <w:pPr>
        <w:ind w:firstLine="480" w:firstLineChars="200"/>
        <w:jc w:val="left"/>
        <w:rPr>
          <w:rFonts w:hint="eastAsia" w:ascii="宋体" w:hAnsi="宋体"/>
          <w:bCs/>
          <w:kern w:val="0"/>
          <w:sz w:val="24"/>
        </w:rPr>
      </w:pPr>
      <w:r>
        <w:rPr>
          <w:rFonts w:hint="eastAsia" w:ascii="宋体" w:hAnsi="宋体"/>
          <w:bCs/>
          <w:kern w:val="0"/>
          <w:sz w:val="24"/>
        </w:rPr>
        <w:t>首先，在呈现学习材料时，必须突出主题，要明确告知学生本次学习的主题，让学生在阅读或观看材料时能够围绕主题进行思考。例如，在学习“健康饮食”主题时，教师可以明确指出：“今天我们要探讨的主题是健康饮食，大家在阅读材料时，思考什么是健康饮食，我们的生活中存在哪些不健康饮食的现象。”其次，呈现的材料还必须聚焦问题。材料中应该本堂课将要探讨的问题，让学生在初步接触材料时就能够明确探究的方向。例如，在呈现关于“环境污染”问题的材料时，教师可以指出：“请大家在观看或阅读材料时，思考造成各类污染的原因有哪些，我们可以采取哪些措施来缓解环境污染。”</w:t>
      </w:r>
    </w:p>
    <w:p w14:paraId="11A9B1B9">
      <w:pPr>
        <w:ind w:firstLine="480" w:firstLineChars="200"/>
        <w:jc w:val="left"/>
        <w:rPr>
          <w:rFonts w:hint="eastAsia" w:ascii="宋体" w:hAnsi="宋体"/>
          <w:bCs/>
          <w:kern w:val="0"/>
          <w:sz w:val="24"/>
        </w:rPr>
      </w:pPr>
      <w:r>
        <w:rPr>
          <w:rFonts w:hint="eastAsia" w:ascii="宋体" w:hAnsi="宋体"/>
          <w:bCs/>
          <w:kern w:val="0"/>
          <w:sz w:val="24"/>
        </w:rPr>
        <w:t>在反复的课堂实践中，课题组成员们自创了“问题墙”、“迷你辩论”、“头脑风暴”、“神秘盒子“等呈现策略，并经过多次研讨课中使用和检验，证明这些出彩的呈现策略为整堂课添彩，给学生接下来各环节的学习做好了铺垫，并成功地激发了学生的英语学习兴趣。</w:t>
      </w:r>
    </w:p>
    <w:p w14:paraId="6F94A458">
      <w:pPr>
        <w:ind w:firstLine="480" w:firstLineChars="200"/>
        <w:jc w:val="left"/>
        <w:rPr>
          <w:rFonts w:hint="eastAsia" w:ascii="宋体" w:hAnsi="宋体"/>
          <w:bCs/>
          <w:kern w:val="0"/>
          <w:sz w:val="24"/>
        </w:rPr>
      </w:pPr>
      <w:r>
        <w:rPr>
          <w:rFonts w:hint="eastAsia" w:ascii="宋体" w:hAnsi="宋体"/>
          <w:bCs/>
          <w:kern w:val="0"/>
          <w:sz w:val="24"/>
        </w:rPr>
        <w:t>2.PDRD教学中Discover 环节的引导发现策略</w:t>
      </w:r>
    </w:p>
    <w:p w14:paraId="3C132A86">
      <w:pPr>
        <w:ind w:firstLine="480" w:firstLineChars="200"/>
        <w:jc w:val="left"/>
        <w:rPr>
          <w:rFonts w:hint="eastAsia" w:ascii="宋体" w:hAnsi="宋体"/>
          <w:bCs/>
          <w:kern w:val="0"/>
          <w:sz w:val="24"/>
        </w:rPr>
      </w:pPr>
      <w:r>
        <w:rPr>
          <w:rFonts w:hint="eastAsia" w:ascii="宋体" w:hAnsi="宋体"/>
          <w:bCs/>
          <w:kern w:val="0"/>
          <w:sz w:val="24"/>
        </w:rPr>
        <w:t>在不断的教学实践中，课题组总结了在此环节中的一些有效策略，比如引导关注生活、提供问题发现框架等。其中，课题组在语法专题研讨课研磨活动中总结了“语法迷宫”、“句子医院”等策略；在词汇专题研讨活动中，创造了“语义地图”、“词根侦探”、“近义、反义词擂台”、“语境猜词密码”等趣味小锦囊；在阅读与听力专题研讨活动中，总结了“标题预言家”、“逻辑信号家”、“推理判断师 ”和“心理揣测师”等策略；并且以话题作文课为例，以同课异构为活动方式，重点研究了PDRD教学中借助有效提问策略来引导学生发现问题。总结出以下三条规律：</w:t>
      </w:r>
      <w:r>
        <w:rPr>
          <w:rFonts w:hint="eastAsia" w:ascii="宋体" w:hAnsi="宋体"/>
          <w:bCs/>
          <w:kern w:val="0"/>
          <w:sz w:val="24"/>
        </w:rPr>
        <w:fldChar w:fldCharType="begin"/>
      </w:r>
      <w:r>
        <w:rPr>
          <w:rFonts w:hint="eastAsia" w:ascii="宋体" w:hAnsi="宋体"/>
          <w:bCs/>
          <w:kern w:val="0"/>
          <w:sz w:val="24"/>
        </w:rPr>
        <w:instrText xml:space="preserve"> = 1 \* GB3 </w:instrText>
      </w:r>
      <w:r>
        <w:rPr>
          <w:rFonts w:hint="eastAsia" w:ascii="宋体" w:hAnsi="宋体"/>
          <w:bCs/>
          <w:kern w:val="0"/>
          <w:sz w:val="24"/>
        </w:rPr>
        <w:fldChar w:fldCharType="separate"/>
      </w:r>
      <w:r>
        <w:rPr>
          <w:rFonts w:hint="eastAsia" w:ascii="宋体" w:hAnsi="宋体"/>
          <w:bCs/>
          <w:kern w:val="0"/>
          <w:sz w:val="24"/>
        </w:rPr>
        <w:t>①</w:t>
      </w:r>
      <w:r>
        <w:rPr>
          <w:rFonts w:hint="eastAsia" w:ascii="宋体" w:hAnsi="宋体"/>
          <w:bCs/>
          <w:kern w:val="0"/>
          <w:sz w:val="24"/>
        </w:rPr>
        <w:fldChar w:fldCharType="end"/>
      </w:r>
      <w:r>
        <w:rPr>
          <w:rFonts w:hint="eastAsia" w:ascii="宋体" w:hAnsi="宋体"/>
          <w:bCs/>
          <w:kern w:val="0"/>
          <w:sz w:val="24"/>
        </w:rPr>
        <w:t>适时而问，把握时机：导入新课处提问，用来激发学生兴趣；环节过渡时提问，用于衔接、引导；教学重点处提问，重在启发思考。</w:t>
      </w:r>
      <w:r>
        <w:rPr>
          <w:rFonts w:hint="eastAsia" w:ascii="宋体" w:hAnsi="宋体"/>
          <w:bCs/>
          <w:kern w:val="0"/>
          <w:sz w:val="24"/>
        </w:rPr>
        <w:fldChar w:fldCharType="begin"/>
      </w:r>
      <w:r>
        <w:rPr>
          <w:rFonts w:hint="eastAsia" w:ascii="宋体" w:hAnsi="宋体"/>
          <w:bCs/>
          <w:kern w:val="0"/>
          <w:sz w:val="24"/>
        </w:rPr>
        <w:instrText xml:space="preserve"> = 2 \* GB3 </w:instrText>
      </w:r>
      <w:r>
        <w:rPr>
          <w:rFonts w:hint="eastAsia" w:ascii="宋体" w:hAnsi="宋体"/>
          <w:bCs/>
          <w:kern w:val="0"/>
          <w:sz w:val="24"/>
        </w:rPr>
        <w:fldChar w:fldCharType="separate"/>
      </w:r>
      <w:r>
        <w:rPr>
          <w:rFonts w:hint="eastAsia" w:ascii="宋体" w:hAnsi="宋体"/>
          <w:bCs/>
          <w:kern w:val="0"/>
          <w:sz w:val="24"/>
        </w:rPr>
        <w:t>②</w:t>
      </w:r>
      <w:r>
        <w:rPr>
          <w:rFonts w:hint="eastAsia" w:ascii="宋体" w:hAnsi="宋体"/>
          <w:bCs/>
          <w:kern w:val="0"/>
          <w:sz w:val="24"/>
        </w:rPr>
        <w:fldChar w:fldCharType="end"/>
      </w:r>
      <w:r>
        <w:rPr>
          <w:rFonts w:hint="eastAsia" w:ascii="宋体" w:hAnsi="宋体"/>
          <w:bCs/>
          <w:kern w:val="0"/>
          <w:sz w:val="24"/>
        </w:rPr>
        <w:t>精心设计，努力创新：问题的设计要简练、清晰，注重趣味性、启发性、发散性和层次性。</w:t>
      </w:r>
      <w:r>
        <w:rPr>
          <w:rFonts w:hint="eastAsia" w:ascii="宋体" w:hAnsi="宋体"/>
          <w:bCs/>
          <w:kern w:val="0"/>
          <w:sz w:val="24"/>
        </w:rPr>
        <w:fldChar w:fldCharType="begin"/>
      </w:r>
      <w:r>
        <w:rPr>
          <w:rFonts w:hint="eastAsia" w:ascii="宋体" w:hAnsi="宋体"/>
          <w:bCs/>
          <w:kern w:val="0"/>
          <w:sz w:val="24"/>
        </w:rPr>
        <w:instrText xml:space="preserve"> = 3 \* GB3 </w:instrText>
      </w:r>
      <w:r>
        <w:rPr>
          <w:rFonts w:hint="eastAsia" w:ascii="宋体" w:hAnsi="宋体"/>
          <w:bCs/>
          <w:kern w:val="0"/>
          <w:sz w:val="24"/>
        </w:rPr>
        <w:fldChar w:fldCharType="separate"/>
      </w:r>
      <w:r>
        <w:rPr>
          <w:rFonts w:hint="eastAsia" w:ascii="宋体" w:hAnsi="宋体"/>
          <w:bCs/>
          <w:kern w:val="0"/>
          <w:sz w:val="24"/>
        </w:rPr>
        <w:t>③</w:t>
      </w:r>
      <w:r>
        <w:rPr>
          <w:rFonts w:hint="eastAsia" w:ascii="宋体" w:hAnsi="宋体"/>
          <w:bCs/>
          <w:kern w:val="0"/>
          <w:sz w:val="24"/>
        </w:rPr>
        <w:fldChar w:fldCharType="end"/>
      </w:r>
      <w:r>
        <w:rPr>
          <w:rFonts w:hint="eastAsia" w:ascii="宋体" w:hAnsi="宋体"/>
          <w:bCs/>
          <w:kern w:val="0"/>
          <w:sz w:val="24"/>
        </w:rPr>
        <w:t>艺术提问，灵活引导：教师在提问时要关注灵活的方式、点拨的艺术，以及及时的评价。通过在各年级、各成员校的不同生源中上研讨课，课题组对利用有效提问的发现策略能够熟练使用。</w:t>
      </w:r>
    </w:p>
    <w:p w14:paraId="075DCD54">
      <w:pPr>
        <w:ind w:firstLine="480" w:firstLineChars="200"/>
        <w:jc w:val="left"/>
        <w:rPr>
          <w:rFonts w:hint="eastAsia" w:ascii="宋体" w:hAnsi="宋体"/>
          <w:bCs/>
          <w:kern w:val="0"/>
          <w:sz w:val="24"/>
        </w:rPr>
      </w:pPr>
      <w:r>
        <w:rPr>
          <w:rFonts w:hint="eastAsia" w:ascii="宋体" w:hAnsi="宋体"/>
          <w:bCs/>
          <w:kern w:val="0"/>
          <w:sz w:val="24"/>
        </w:rPr>
        <w:t>3.PDRD教学中Realize 环节的引导探究策略</w:t>
      </w:r>
    </w:p>
    <w:p w14:paraId="2C5207EC">
      <w:pPr>
        <w:ind w:firstLine="480" w:firstLineChars="200"/>
        <w:jc w:val="left"/>
        <w:rPr>
          <w:rFonts w:hint="eastAsia" w:ascii="宋体" w:hAnsi="宋体"/>
          <w:bCs/>
          <w:kern w:val="0"/>
          <w:sz w:val="24"/>
        </w:rPr>
      </w:pPr>
      <w:r>
        <w:rPr>
          <w:rFonts w:hint="eastAsia" w:ascii="宋体" w:hAnsi="宋体"/>
          <w:bCs/>
          <w:kern w:val="0"/>
          <w:sz w:val="24"/>
        </w:rPr>
        <w:t>在PDRD教学范式中，“Realize”环节是学生通过各种探究活动共同寻找问题答案、实现问题解决的关键阶段。课题组成员通过在各集团学科组开展的各种研讨活动，及参加各级各类教学比赛中实践，总结归纳出在此环节中的一些实用的策略。在动态分组和角色管理方面，课题组成员们提出“能量值组队”、“角色轮换卡”等趣味小策略;在多元任务设计模块中，设计“情景模拟闯关”、“班级英文周报”等合作探究任务；在技术赋能方面，尝试“虚拟旅行策划”、“英语小主播”、“AI互动社区”等创意项目活动。综合梳理此环节的各种小策略，主要是要做到以下三方面：</w:t>
      </w:r>
    </w:p>
    <w:p w14:paraId="645290CA">
      <w:pPr>
        <w:ind w:firstLine="480" w:firstLineChars="200"/>
        <w:jc w:val="left"/>
        <w:rPr>
          <w:rFonts w:hint="eastAsia" w:ascii="宋体" w:hAnsi="宋体"/>
          <w:bCs/>
          <w:kern w:val="0"/>
          <w:sz w:val="24"/>
        </w:rPr>
      </w:pPr>
      <w:r>
        <w:rPr>
          <w:rFonts w:hint="eastAsia" w:ascii="宋体" w:hAnsi="宋体"/>
          <w:bCs/>
          <w:kern w:val="0"/>
          <w:sz w:val="24"/>
        </w:rPr>
        <w:t>（1）引导分析问题</w:t>
      </w:r>
    </w:p>
    <w:p w14:paraId="09A20DB4">
      <w:pPr>
        <w:ind w:firstLine="480" w:firstLineChars="200"/>
        <w:jc w:val="left"/>
        <w:rPr>
          <w:rFonts w:hint="eastAsia" w:ascii="宋体" w:hAnsi="宋体"/>
          <w:bCs/>
          <w:kern w:val="0"/>
          <w:sz w:val="24"/>
        </w:rPr>
      </w:pPr>
      <w:r>
        <w:rPr>
          <w:rFonts w:hint="eastAsia" w:ascii="宋体" w:hAnsi="宋体"/>
          <w:bCs/>
          <w:kern w:val="0"/>
          <w:sz w:val="24"/>
        </w:rPr>
        <w:t>首要的便是问题分解，帮助学生将复杂问题分解为多个小问题，逐步分析。例如，在解决“Ask and give directions”问题时，可以引导学生从礼貌地寻求帮助、问路的多种表达、指路的多种表达等角度进行分解。然后，教师还应该提供问题分析的框架或思维导图，帮助学生系统地梳理问题的各个方面。</w:t>
      </w:r>
    </w:p>
    <w:p w14:paraId="4ED871EE">
      <w:pPr>
        <w:ind w:firstLine="480" w:firstLineChars="200"/>
        <w:jc w:val="left"/>
        <w:rPr>
          <w:rFonts w:hint="eastAsia" w:ascii="宋体" w:hAnsi="宋体"/>
          <w:bCs/>
          <w:kern w:val="0"/>
          <w:sz w:val="24"/>
        </w:rPr>
      </w:pPr>
      <w:r>
        <w:rPr>
          <w:rFonts w:hint="eastAsia" w:ascii="宋体" w:hAnsi="宋体"/>
          <w:bCs/>
          <w:kern w:val="0"/>
          <w:sz w:val="24"/>
        </w:rPr>
        <w:t>（2）设计探究活动</w:t>
      </w:r>
    </w:p>
    <w:p w14:paraId="32B0BD02">
      <w:pPr>
        <w:ind w:firstLine="480" w:firstLineChars="200"/>
        <w:jc w:val="left"/>
        <w:rPr>
          <w:rFonts w:hint="eastAsia" w:ascii="宋体" w:hAnsi="宋体"/>
          <w:bCs/>
          <w:kern w:val="0"/>
          <w:sz w:val="24"/>
        </w:rPr>
      </w:pPr>
      <w:r>
        <w:rPr>
          <w:rFonts w:hint="eastAsia" w:ascii="宋体" w:hAnsi="宋体"/>
          <w:bCs/>
          <w:kern w:val="0"/>
          <w:sz w:val="24"/>
        </w:rPr>
        <w:t>探究之前，教师先进行小组分工，根据学生的特点，发挥每个学生的专长。例如， 擅长不同任务的学生可以分别负责资料收集、数据分析、方案设计等。鼓励学生在小组内充分讨论，分享各自的想法和见解。教师可以引导学生通过角色扮演、模拟实验等方式，激发思维碰撞。</w:t>
      </w:r>
    </w:p>
    <w:p w14:paraId="414FB57E">
      <w:pPr>
        <w:ind w:firstLine="480" w:firstLineChars="200"/>
        <w:jc w:val="left"/>
        <w:rPr>
          <w:rFonts w:hint="eastAsia" w:ascii="宋体" w:hAnsi="宋体"/>
          <w:bCs/>
          <w:kern w:val="0"/>
          <w:sz w:val="24"/>
        </w:rPr>
      </w:pPr>
      <w:r>
        <w:rPr>
          <w:rFonts w:hint="eastAsia" w:ascii="宋体" w:hAnsi="宋体"/>
          <w:bCs/>
          <w:kern w:val="0"/>
          <w:sz w:val="24"/>
        </w:rPr>
        <w:t>（3）提供指导和支持</w:t>
      </w:r>
    </w:p>
    <w:p w14:paraId="5BF7CDBE">
      <w:pPr>
        <w:ind w:firstLine="480" w:firstLineChars="200"/>
        <w:jc w:val="left"/>
        <w:rPr>
          <w:rFonts w:hint="eastAsia" w:ascii="宋体" w:hAnsi="宋体"/>
          <w:bCs/>
          <w:kern w:val="0"/>
          <w:sz w:val="24"/>
        </w:rPr>
      </w:pPr>
      <w:r>
        <w:rPr>
          <w:rFonts w:hint="eastAsia" w:ascii="宋体" w:hAnsi="宋体"/>
          <w:bCs/>
          <w:kern w:val="0"/>
          <w:sz w:val="24"/>
        </w:rPr>
        <w:t>教师在学生探究过程中要适时介入，帮助学生解决遇到的困难，引导他们调整探究方向。同时，还可以提供一些解决问题的思路和方法，帮助学生拓宽思维。教师引导学生利用图书馆、互联网等资源收集与问题相关的资料，并进行整理和分析。提供必要的工具和技术支持等，对帮助学生更好地完成探究任务也是相当重要的。</w:t>
      </w:r>
    </w:p>
    <w:p w14:paraId="349AB787">
      <w:pPr>
        <w:ind w:firstLine="480" w:firstLineChars="200"/>
        <w:jc w:val="left"/>
        <w:rPr>
          <w:rFonts w:hint="eastAsia" w:ascii="宋体" w:hAnsi="宋体"/>
          <w:bCs/>
          <w:kern w:val="0"/>
          <w:sz w:val="24"/>
        </w:rPr>
      </w:pPr>
      <w:r>
        <w:rPr>
          <w:rFonts w:hint="eastAsia" w:ascii="宋体" w:hAnsi="宋体"/>
          <w:bCs/>
          <w:kern w:val="0"/>
          <w:sz w:val="24"/>
        </w:rPr>
        <w:t>4.PDRD教学中Display 环节的设计展示策略</w:t>
      </w:r>
    </w:p>
    <w:p w14:paraId="6B779A8B">
      <w:pPr>
        <w:ind w:firstLine="480" w:firstLineChars="200"/>
        <w:jc w:val="left"/>
        <w:rPr>
          <w:rFonts w:hint="eastAsia" w:ascii="宋体" w:hAnsi="宋体"/>
          <w:bCs/>
          <w:kern w:val="0"/>
          <w:sz w:val="24"/>
        </w:rPr>
      </w:pPr>
      <w:r>
        <w:rPr>
          <w:rFonts w:hint="eastAsia" w:ascii="宋体" w:hAnsi="宋体"/>
          <w:bCs/>
          <w:kern w:val="0"/>
          <w:sz w:val="24"/>
        </w:rPr>
        <w:t>本环节是学生将探究成果进行展示和分享的关键阶段，旨在通过展示让学生将问题解决的方式和成果回归到生活实际中，同时也促进学生之间的交流与反思。以下是本课题组在研究中探索得出的“Display”环节的教学策略：</w:t>
      </w:r>
    </w:p>
    <w:p w14:paraId="7D81F209">
      <w:pPr>
        <w:ind w:firstLine="480" w:firstLineChars="200"/>
        <w:jc w:val="left"/>
        <w:rPr>
          <w:rFonts w:hint="eastAsia" w:ascii="宋体" w:hAnsi="宋体"/>
          <w:bCs/>
          <w:kern w:val="0"/>
          <w:sz w:val="24"/>
        </w:rPr>
      </w:pPr>
      <w:r>
        <w:rPr>
          <w:rFonts w:hint="eastAsia" w:ascii="宋体" w:hAnsi="宋体"/>
          <w:bCs/>
          <w:kern w:val="0"/>
          <w:sz w:val="24"/>
        </w:rPr>
        <w:t>（1）明确展示目标与要求</w:t>
      </w:r>
    </w:p>
    <w:p w14:paraId="7D2F3130">
      <w:pPr>
        <w:ind w:firstLine="480" w:firstLineChars="200"/>
        <w:jc w:val="left"/>
        <w:rPr>
          <w:rFonts w:hint="eastAsia" w:ascii="宋体" w:hAnsi="宋体"/>
          <w:bCs/>
          <w:kern w:val="0"/>
          <w:sz w:val="24"/>
        </w:rPr>
      </w:pPr>
      <w:r>
        <w:rPr>
          <w:rFonts w:hint="eastAsia" w:ascii="宋体" w:hAnsi="宋体"/>
          <w:bCs/>
          <w:kern w:val="0"/>
          <w:sz w:val="24"/>
        </w:rPr>
        <w:t>在学生开始准备展示之前，教师应明确展示的目标，让学生清楚展示的目的是为了分享问题解决的过程和成果，以及如何将这些成果应用到实际生活中。</w:t>
      </w:r>
    </w:p>
    <w:p w14:paraId="167EEA43">
      <w:pPr>
        <w:ind w:firstLine="480" w:firstLineChars="200"/>
        <w:jc w:val="left"/>
        <w:rPr>
          <w:rFonts w:hint="eastAsia" w:ascii="宋体" w:hAnsi="宋体"/>
          <w:bCs/>
          <w:kern w:val="0"/>
          <w:sz w:val="24"/>
        </w:rPr>
      </w:pPr>
      <w:r>
        <w:rPr>
          <w:rFonts w:hint="eastAsia" w:ascii="宋体" w:hAnsi="宋体"/>
          <w:bCs/>
          <w:kern w:val="0"/>
          <w:sz w:val="24"/>
        </w:rPr>
        <w:t>同时还应该提前告知学生展示的具体要求，包括展示的形式（如口头报告、海报展示、视频演示等）、时间限制、内容结构（如问题陈述、解决过程、成果展示、反思总结等）。</w:t>
      </w:r>
    </w:p>
    <w:p w14:paraId="0BDEF582">
      <w:pPr>
        <w:ind w:firstLine="480" w:firstLineChars="200"/>
        <w:jc w:val="left"/>
        <w:rPr>
          <w:rFonts w:hint="eastAsia" w:ascii="宋体" w:hAnsi="宋体"/>
          <w:bCs/>
          <w:kern w:val="0"/>
          <w:sz w:val="24"/>
        </w:rPr>
      </w:pPr>
      <w:r>
        <w:rPr>
          <w:rFonts w:hint="eastAsia" w:ascii="宋体" w:hAnsi="宋体"/>
          <w:bCs/>
          <w:kern w:val="0"/>
          <w:sz w:val="24"/>
        </w:rPr>
        <w:t>（2）引导应用与拓展</w:t>
      </w:r>
    </w:p>
    <w:p w14:paraId="1FB8B65C">
      <w:pPr>
        <w:ind w:firstLine="480" w:firstLineChars="200"/>
        <w:jc w:val="left"/>
        <w:rPr>
          <w:rFonts w:hint="eastAsia" w:ascii="宋体" w:hAnsi="宋体"/>
          <w:bCs/>
          <w:kern w:val="0"/>
          <w:sz w:val="24"/>
        </w:rPr>
      </w:pPr>
      <w:r>
        <w:rPr>
          <w:rFonts w:hint="eastAsia" w:ascii="宋体" w:hAnsi="宋体"/>
          <w:bCs/>
          <w:kern w:val="0"/>
          <w:sz w:val="24"/>
        </w:rPr>
        <w:t>课堂展示不应该是学习的终结，教师还应该引导学生思考如何将问题解决的成果应用到实际生活中。例如，在解决How to protect the environment around us?问题后，可以鼓励学生将他们的解决方案推广到社区，帮助社区更好地实施环境保护。同时还可以鼓励学生基于展示的成果，进一步拓展和延伸研究。例如，在展示“环保项目”成果后，可以引导学生思考如何将项目推广到保护动物、节约资源、回收利用等更广阔的范围。</w:t>
      </w:r>
    </w:p>
    <w:p w14:paraId="1D21FF13">
      <w:pPr>
        <w:pStyle w:val="15"/>
        <w:spacing w:line="240" w:lineRule="auto"/>
        <w:rPr>
          <w:rFonts w:hint="eastAsia" w:ascii="宋体" w:hAnsi="宋体" w:eastAsia="宋体"/>
          <w:bCs w:val="0"/>
          <w:sz w:val="24"/>
          <w:szCs w:val="24"/>
        </w:rPr>
      </w:pPr>
      <w:r>
        <w:rPr>
          <w:rFonts w:hint="eastAsia" w:ascii="宋体" w:hAnsi="宋体" w:eastAsia="宋体"/>
          <w:bCs w:val="0"/>
          <w:sz w:val="24"/>
          <w:szCs w:val="24"/>
        </w:rPr>
        <w:t>五、成果与影响</w:t>
      </w:r>
    </w:p>
    <w:p w14:paraId="3C4339CB">
      <w:pPr>
        <w:ind w:firstLine="480" w:firstLineChars="200"/>
        <w:jc w:val="left"/>
        <w:rPr>
          <w:rFonts w:hint="eastAsia" w:ascii="宋体" w:hAnsi="宋体"/>
          <w:bCs/>
          <w:kern w:val="0"/>
          <w:sz w:val="24"/>
        </w:rPr>
      </w:pPr>
      <w:r>
        <w:rPr>
          <w:rFonts w:hint="eastAsia" w:ascii="宋体" w:hAnsi="宋体"/>
          <w:bCs/>
          <w:kern w:val="0"/>
          <w:sz w:val="24"/>
        </w:rPr>
        <w:t>（一）理论成果</w:t>
      </w:r>
    </w:p>
    <w:p w14:paraId="1AF0E0FD">
      <w:pPr>
        <w:ind w:firstLine="480" w:firstLineChars="200"/>
        <w:jc w:val="left"/>
        <w:rPr>
          <w:rFonts w:hint="eastAsia" w:ascii="宋体" w:hAnsi="宋体"/>
          <w:bCs/>
          <w:kern w:val="0"/>
          <w:sz w:val="24"/>
        </w:rPr>
      </w:pPr>
      <w:bookmarkStart w:id="0" w:name="_Hlk207737636"/>
      <w:r>
        <w:rPr>
          <w:rFonts w:hint="eastAsia" w:ascii="宋体" w:hAnsi="宋体"/>
          <w:bCs/>
          <w:kern w:val="0"/>
          <w:sz w:val="24"/>
        </w:rPr>
        <w:t>本课题的研究理论成果获得了社会认可，</w:t>
      </w:r>
      <w:bookmarkEnd w:id="0"/>
      <w:r>
        <w:rPr>
          <w:rFonts w:hint="eastAsia" w:ascii="宋体" w:hAnsi="宋体"/>
          <w:bCs/>
          <w:kern w:val="0"/>
          <w:sz w:val="24"/>
        </w:rPr>
        <w:t>课题组成员参与著作编写3本，公开发表相关研究论文8篇，获得湖南省教育科学研究工作者协会优秀论文二等奖 3篇；获得湖南省教育学会优秀论文一等奖6篇；获得湖南省教师教育学会优秀论文二等奖5篇，有效推广了课题研究成果。</w:t>
      </w:r>
    </w:p>
    <w:p w14:paraId="5F29DBD6">
      <w:pPr>
        <w:ind w:firstLine="480" w:firstLineChars="200"/>
        <w:jc w:val="left"/>
        <w:rPr>
          <w:rFonts w:hint="eastAsia" w:ascii="宋体" w:hAnsi="宋体"/>
          <w:bCs/>
          <w:kern w:val="0"/>
          <w:sz w:val="24"/>
        </w:rPr>
      </w:pPr>
      <w:r>
        <w:rPr>
          <w:rFonts w:hint="eastAsia" w:ascii="宋体" w:hAnsi="宋体"/>
          <w:bCs/>
          <w:kern w:val="0"/>
          <w:sz w:val="24"/>
        </w:rPr>
        <w:t>表1：著作发表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019"/>
        <w:gridCol w:w="2074"/>
        <w:gridCol w:w="2074"/>
      </w:tblGrid>
      <w:tr w14:paraId="0214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3E37CAD">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姓名</w:t>
            </w:r>
          </w:p>
        </w:tc>
        <w:tc>
          <w:tcPr>
            <w:tcW w:w="3019" w:type="dxa"/>
          </w:tcPr>
          <w:p w14:paraId="2932F42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书名</w:t>
            </w:r>
          </w:p>
        </w:tc>
        <w:tc>
          <w:tcPr>
            <w:tcW w:w="2074" w:type="dxa"/>
          </w:tcPr>
          <w:p w14:paraId="22CE61C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出版社</w:t>
            </w:r>
          </w:p>
        </w:tc>
        <w:tc>
          <w:tcPr>
            <w:tcW w:w="2074" w:type="dxa"/>
          </w:tcPr>
          <w:p w14:paraId="628ACE30">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查询来源</w:t>
            </w:r>
          </w:p>
        </w:tc>
      </w:tr>
      <w:tr w14:paraId="4BE5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66F2E53">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盛灿</w:t>
            </w:r>
          </w:p>
        </w:tc>
        <w:tc>
          <w:tcPr>
            <w:tcW w:w="3019" w:type="dxa"/>
          </w:tcPr>
          <w:p w14:paraId="22511520">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《新世纪英语教师教学主张之撷英集》</w:t>
            </w:r>
          </w:p>
          <w:p w14:paraId="1BA4377B">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（编委）</w:t>
            </w:r>
          </w:p>
        </w:tc>
        <w:tc>
          <w:tcPr>
            <w:tcW w:w="2074" w:type="dxa"/>
          </w:tcPr>
          <w:p w14:paraId="05F12EC5">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东北师范大学出版社</w:t>
            </w:r>
          </w:p>
        </w:tc>
        <w:tc>
          <w:tcPr>
            <w:tcW w:w="2074" w:type="dxa"/>
          </w:tcPr>
          <w:p w14:paraId="109C012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中国国家图书馆查询</w:t>
            </w:r>
          </w:p>
        </w:tc>
      </w:tr>
      <w:tr w14:paraId="12D0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E83750D">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盛灿</w:t>
            </w:r>
          </w:p>
        </w:tc>
        <w:tc>
          <w:tcPr>
            <w:tcW w:w="3019" w:type="dxa"/>
          </w:tcPr>
          <w:p w14:paraId="242E4FE3">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《初中英语文学体验阅读行动研究》</w:t>
            </w:r>
          </w:p>
          <w:p w14:paraId="1FBB7AFA">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（副主编）</w:t>
            </w:r>
          </w:p>
        </w:tc>
        <w:tc>
          <w:tcPr>
            <w:tcW w:w="2074" w:type="dxa"/>
          </w:tcPr>
          <w:p w14:paraId="7669958B">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西安出版社</w:t>
            </w:r>
          </w:p>
        </w:tc>
        <w:tc>
          <w:tcPr>
            <w:tcW w:w="2074" w:type="dxa"/>
          </w:tcPr>
          <w:p w14:paraId="4B9AF5B3">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中国国家图书馆查询</w:t>
            </w:r>
          </w:p>
        </w:tc>
      </w:tr>
      <w:tr w14:paraId="1D18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9747D49">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肖铮</w:t>
            </w:r>
          </w:p>
        </w:tc>
        <w:tc>
          <w:tcPr>
            <w:tcW w:w="3019" w:type="dxa"/>
          </w:tcPr>
          <w:p w14:paraId="34F749FD">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《核心素养导向的初中英语单元整体教学设计案例》</w:t>
            </w:r>
          </w:p>
          <w:p w14:paraId="0DDE3B0A">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（章节主编）</w:t>
            </w:r>
          </w:p>
        </w:tc>
        <w:tc>
          <w:tcPr>
            <w:tcW w:w="2074" w:type="dxa"/>
          </w:tcPr>
          <w:p w14:paraId="218BB717">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大连理工大学出版社</w:t>
            </w:r>
          </w:p>
        </w:tc>
        <w:tc>
          <w:tcPr>
            <w:tcW w:w="2074" w:type="dxa"/>
          </w:tcPr>
          <w:p w14:paraId="07FBB9A3">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出版证明</w:t>
            </w:r>
          </w:p>
          <w:p w14:paraId="5F0D523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中国国家图书馆查询</w:t>
            </w:r>
          </w:p>
        </w:tc>
      </w:tr>
    </w:tbl>
    <w:p w14:paraId="62F87AE0">
      <w:pPr>
        <w:outlineLvl w:val="0"/>
        <w:rPr>
          <w:rFonts w:hint="eastAsia" w:ascii="宋体" w:hAnsi="宋体" w:cs="仿宋"/>
          <w:bCs/>
          <w:szCs w:val="21"/>
        </w:rPr>
      </w:pPr>
    </w:p>
    <w:p w14:paraId="718EC6BA">
      <w:pPr>
        <w:ind w:firstLine="480" w:firstLineChars="200"/>
        <w:jc w:val="left"/>
        <w:rPr>
          <w:rFonts w:hint="eastAsia" w:ascii="宋体" w:hAnsi="宋体"/>
          <w:bCs/>
          <w:kern w:val="0"/>
          <w:sz w:val="24"/>
        </w:rPr>
      </w:pPr>
      <w:r>
        <w:rPr>
          <w:rFonts w:hint="eastAsia" w:ascii="宋体" w:hAnsi="宋体"/>
          <w:bCs/>
          <w:kern w:val="0"/>
          <w:sz w:val="24"/>
        </w:rPr>
        <w:t>表2：论文发表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100"/>
        <w:gridCol w:w="2570"/>
        <w:gridCol w:w="1638"/>
      </w:tblGrid>
      <w:tr w14:paraId="51DF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D6AC83B">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姓名</w:t>
            </w:r>
          </w:p>
        </w:tc>
        <w:tc>
          <w:tcPr>
            <w:tcW w:w="3100" w:type="dxa"/>
          </w:tcPr>
          <w:p w14:paraId="5490403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论文题目</w:t>
            </w:r>
          </w:p>
        </w:tc>
        <w:tc>
          <w:tcPr>
            <w:tcW w:w="2570" w:type="dxa"/>
          </w:tcPr>
          <w:p w14:paraId="3CFD8F4C">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书刊名称</w:t>
            </w:r>
          </w:p>
        </w:tc>
        <w:tc>
          <w:tcPr>
            <w:tcW w:w="1638" w:type="dxa"/>
          </w:tcPr>
          <w:p w14:paraId="666F2B5A">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查询来源</w:t>
            </w:r>
          </w:p>
        </w:tc>
      </w:tr>
      <w:tr w14:paraId="2248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73FF5D99">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盛灿</w:t>
            </w:r>
          </w:p>
        </w:tc>
        <w:tc>
          <w:tcPr>
            <w:tcW w:w="3100" w:type="dxa"/>
          </w:tcPr>
          <w:p w14:paraId="26B6B80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《初中英语PDRD阅读教学设计例谈》</w:t>
            </w:r>
          </w:p>
        </w:tc>
        <w:tc>
          <w:tcPr>
            <w:tcW w:w="2570" w:type="dxa"/>
          </w:tcPr>
          <w:p w14:paraId="4ABFEC7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《年轻人·学校天地》</w:t>
            </w:r>
          </w:p>
        </w:tc>
        <w:tc>
          <w:tcPr>
            <w:tcW w:w="1638" w:type="dxa"/>
          </w:tcPr>
          <w:p w14:paraId="3FE07DD5">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维普</w:t>
            </w:r>
          </w:p>
        </w:tc>
      </w:tr>
      <w:tr w14:paraId="723F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558B512">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盛灿</w:t>
            </w:r>
          </w:p>
        </w:tc>
        <w:tc>
          <w:tcPr>
            <w:tcW w:w="3100" w:type="dxa"/>
          </w:tcPr>
          <w:p w14:paraId="77273A7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《真实情境考语用，学科育人重评价》</w:t>
            </w:r>
          </w:p>
        </w:tc>
        <w:tc>
          <w:tcPr>
            <w:tcW w:w="2570" w:type="dxa"/>
          </w:tcPr>
          <w:p w14:paraId="36FBF480">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《新世纪英语教师教学主张之撷英集》</w:t>
            </w:r>
          </w:p>
        </w:tc>
        <w:tc>
          <w:tcPr>
            <w:tcW w:w="1638" w:type="dxa"/>
          </w:tcPr>
          <w:p w14:paraId="7ADFAEBC">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w:t>
            </w:r>
          </w:p>
        </w:tc>
      </w:tr>
      <w:tr w14:paraId="3B7C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26554D6">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盛灿</w:t>
            </w:r>
          </w:p>
        </w:tc>
        <w:tc>
          <w:tcPr>
            <w:tcW w:w="3100" w:type="dxa"/>
          </w:tcPr>
          <w:p w14:paraId="0474579C">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《初中英语写作教学的探索与实践》</w:t>
            </w:r>
          </w:p>
        </w:tc>
        <w:tc>
          <w:tcPr>
            <w:tcW w:w="2570" w:type="dxa"/>
          </w:tcPr>
          <w:p w14:paraId="7E51A22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《E教中国》</w:t>
            </w:r>
          </w:p>
        </w:tc>
        <w:tc>
          <w:tcPr>
            <w:tcW w:w="1638" w:type="dxa"/>
          </w:tcPr>
          <w:p w14:paraId="1CC7E3D9">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知网</w:t>
            </w:r>
          </w:p>
        </w:tc>
      </w:tr>
      <w:tr w14:paraId="0597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042B42D5">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银洁</w:t>
            </w:r>
          </w:p>
        </w:tc>
        <w:tc>
          <w:tcPr>
            <w:tcW w:w="3100" w:type="dxa"/>
          </w:tcPr>
          <w:p w14:paraId="0AAF8A8C">
            <w:pPr>
              <w:widowControl/>
              <w:jc w:val="center"/>
              <w:textAlignment w:val="center"/>
              <w:rPr>
                <w:rFonts w:hint="eastAsia" w:ascii="宋体" w:hAnsi="宋体" w:cs="等线"/>
                <w:bCs/>
                <w:color w:val="000000"/>
                <w:szCs w:val="21"/>
                <w:lang w:bidi="ar"/>
              </w:rPr>
            </w:pPr>
            <w:r>
              <w:rPr>
                <w:rFonts w:hint="eastAsia" w:ascii="宋体" w:hAnsi="宋体" w:cs="等线"/>
                <w:bCs/>
                <w:color w:val="000000"/>
                <w:kern w:val="0"/>
                <w:szCs w:val="21"/>
                <w:lang w:bidi="ar"/>
              </w:rPr>
              <w:t>《基于“三义三向"文本分析法的英语语篇研读与教学例探》</w:t>
            </w:r>
          </w:p>
        </w:tc>
        <w:tc>
          <w:tcPr>
            <w:tcW w:w="2570" w:type="dxa"/>
          </w:tcPr>
          <w:p w14:paraId="0B62D3E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《年轻人·学校天地》</w:t>
            </w:r>
          </w:p>
        </w:tc>
        <w:tc>
          <w:tcPr>
            <w:tcW w:w="1638" w:type="dxa"/>
          </w:tcPr>
          <w:p w14:paraId="69693EB4">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维普</w:t>
            </w:r>
          </w:p>
        </w:tc>
      </w:tr>
      <w:tr w14:paraId="67B4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87F4A9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李娟</w:t>
            </w:r>
          </w:p>
        </w:tc>
        <w:tc>
          <w:tcPr>
            <w:tcW w:w="3100" w:type="dxa"/>
          </w:tcPr>
          <w:p w14:paraId="765EA8A0">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《用思维导图为英语表达添彩》</w:t>
            </w:r>
          </w:p>
        </w:tc>
        <w:tc>
          <w:tcPr>
            <w:tcW w:w="2570" w:type="dxa"/>
          </w:tcPr>
          <w:p w14:paraId="2877ED6D">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《初中生》</w:t>
            </w:r>
          </w:p>
        </w:tc>
        <w:tc>
          <w:tcPr>
            <w:tcW w:w="1638" w:type="dxa"/>
          </w:tcPr>
          <w:p w14:paraId="1BDC2646">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维普</w:t>
            </w:r>
          </w:p>
        </w:tc>
      </w:tr>
      <w:tr w14:paraId="49B4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4759E8A">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李娟</w:t>
            </w:r>
          </w:p>
        </w:tc>
        <w:tc>
          <w:tcPr>
            <w:tcW w:w="3100" w:type="dxa"/>
          </w:tcPr>
          <w:p w14:paraId="0F4FF8FD">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《智慧教育背景下信息技术与初中英语阅读教学融合探究》</w:t>
            </w:r>
          </w:p>
        </w:tc>
        <w:tc>
          <w:tcPr>
            <w:tcW w:w="2570" w:type="dxa"/>
          </w:tcPr>
          <w:p w14:paraId="0A0FC81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《初中英语文学体验阅读行动研究》</w:t>
            </w:r>
          </w:p>
        </w:tc>
        <w:tc>
          <w:tcPr>
            <w:tcW w:w="1638" w:type="dxa"/>
          </w:tcPr>
          <w:p w14:paraId="1A7D084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w:t>
            </w:r>
          </w:p>
        </w:tc>
      </w:tr>
      <w:tr w14:paraId="046A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5677EAC">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彭溪</w:t>
            </w:r>
          </w:p>
        </w:tc>
        <w:tc>
          <w:tcPr>
            <w:tcW w:w="3100" w:type="dxa"/>
          </w:tcPr>
          <w:p w14:paraId="0E734954">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《基于思维品质培养的初中英语阅读教学实践——以人教版九年级全一册第七单元Section B 2a-2b为例》</w:t>
            </w:r>
          </w:p>
        </w:tc>
        <w:tc>
          <w:tcPr>
            <w:tcW w:w="2570" w:type="dxa"/>
          </w:tcPr>
          <w:p w14:paraId="77D0E1DF">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《初中英语文学体验阅读行动研究》</w:t>
            </w:r>
          </w:p>
        </w:tc>
        <w:tc>
          <w:tcPr>
            <w:tcW w:w="1638" w:type="dxa"/>
          </w:tcPr>
          <w:p w14:paraId="2376175B">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w:t>
            </w:r>
          </w:p>
        </w:tc>
      </w:tr>
      <w:tr w14:paraId="6163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30F7EC1">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张敬</w:t>
            </w:r>
          </w:p>
        </w:tc>
        <w:tc>
          <w:tcPr>
            <w:tcW w:w="3100" w:type="dxa"/>
          </w:tcPr>
          <w:p w14:paraId="647E9FE2">
            <w:pPr>
              <w:rPr>
                <w:rFonts w:hint="eastAsia" w:ascii="宋体" w:hAnsi="宋体" w:cs="等线"/>
                <w:bCs/>
                <w:color w:val="000000"/>
                <w:szCs w:val="21"/>
                <w:lang w:bidi="ar"/>
              </w:rPr>
            </w:pPr>
            <w:r>
              <w:rPr>
                <w:rFonts w:hint="eastAsia" w:ascii="宋体" w:hAnsi="宋体" w:cs="等线"/>
                <w:bCs/>
                <w:color w:val="000000"/>
                <w:szCs w:val="21"/>
                <w:lang w:bidi="ar"/>
              </w:rPr>
              <w:t>《分层教学法在初中英语阅读“智慧课堂”教学中的应用研究》</w:t>
            </w:r>
          </w:p>
        </w:tc>
        <w:tc>
          <w:tcPr>
            <w:tcW w:w="2570" w:type="dxa"/>
          </w:tcPr>
          <w:p w14:paraId="68C87EE9">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《初中英语文学体验阅读行动研究》</w:t>
            </w:r>
          </w:p>
        </w:tc>
        <w:tc>
          <w:tcPr>
            <w:tcW w:w="1638" w:type="dxa"/>
          </w:tcPr>
          <w:p w14:paraId="6EB99A5E">
            <w:pPr>
              <w:widowControl/>
              <w:jc w:val="center"/>
              <w:textAlignment w:val="center"/>
              <w:rPr>
                <w:rFonts w:hint="eastAsia" w:ascii="宋体" w:hAnsi="宋体" w:cs="等线"/>
                <w:bCs/>
                <w:color w:val="000000"/>
                <w:szCs w:val="21"/>
                <w:lang w:bidi="ar"/>
              </w:rPr>
            </w:pPr>
            <w:r>
              <w:rPr>
                <w:rFonts w:hint="eastAsia" w:ascii="宋体" w:hAnsi="宋体" w:cs="等线"/>
                <w:bCs/>
                <w:color w:val="000000"/>
                <w:szCs w:val="21"/>
                <w:lang w:bidi="ar"/>
              </w:rPr>
              <w:t>中国国家图书馆</w:t>
            </w:r>
          </w:p>
        </w:tc>
      </w:tr>
    </w:tbl>
    <w:p w14:paraId="11766967">
      <w:pPr>
        <w:rPr>
          <w:rFonts w:hint="eastAsia" w:ascii="宋体" w:hAnsi="宋体" w:cs="仿宋_GB2312"/>
          <w:bCs/>
          <w:szCs w:val="21"/>
        </w:rPr>
      </w:pPr>
    </w:p>
    <w:p w14:paraId="06B652D6">
      <w:pPr>
        <w:ind w:firstLine="480" w:firstLineChars="200"/>
        <w:jc w:val="left"/>
        <w:rPr>
          <w:rFonts w:hint="eastAsia" w:ascii="宋体" w:hAnsi="宋体"/>
          <w:bCs/>
          <w:kern w:val="0"/>
          <w:sz w:val="24"/>
        </w:rPr>
      </w:pPr>
      <w:r>
        <w:rPr>
          <w:rFonts w:hint="eastAsia" w:ascii="宋体" w:hAnsi="宋体"/>
          <w:bCs/>
          <w:kern w:val="0"/>
          <w:sz w:val="24"/>
        </w:rPr>
        <w:t>表3：论文获奖</w:t>
      </w:r>
    </w:p>
    <w:tbl>
      <w:tblPr>
        <w:tblStyle w:val="8"/>
        <w:tblW w:w="0" w:type="auto"/>
        <w:tblInd w:w="5" w:type="dxa"/>
        <w:tblLayout w:type="autofit"/>
        <w:tblCellMar>
          <w:top w:w="0" w:type="dxa"/>
          <w:left w:w="0" w:type="dxa"/>
          <w:bottom w:w="0" w:type="dxa"/>
          <w:right w:w="0" w:type="dxa"/>
        </w:tblCellMar>
      </w:tblPr>
      <w:tblGrid>
        <w:gridCol w:w="851"/>
        <w:gridCol w:w="3392"/>
        <w:gridCol w:w="1414"/>
        <w:gridCol w:w="849"/>
        <w:gridCol w:w="1785"/>
      </w:tblGrid>
      <w:tr w14:paraId="15845CF8">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1B949AF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姓名</w:t>
            </w:r>
          </w:p>
        </w:tc>
        <w:tc>
          <w:tcPr>
            <w:tcW w:w="3392" w:type="dxa"/>
            <w:tcBorders>
              <w:top w:val="single" w:color="000000" w:sz="4" w:space="0"/>
              <w:left w:val="single" w:color="000000" w:sz="4" w:space="0"/>
              <w:bottom w:val="single" w:color="000000" w:sz="4" w:space="0"/>
              <w:right w:val="single" w:color="000000" w:sz="4" w:space="0"/>
            </w:tcBorders>
            <w:vAlign w:val="center"/>
          </w:tcPr>
          <w:p w14:paraId="2F0A74B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论文题目</w:t>
            </w:r>
          </w:p>
        </w:tc>
        <w:tc>
          <w:tcPr>
            <w:tcW w:w="1414" w:type="dxa"/>
            <w:tcBorders>
              <w:top w:val="single" w:color="000000" w:sz="4" w:space="0"/>
              <w:left w:val="single" w:color="000000" w:sz="4" w:space="0"/>
              <w:bottom w:val="single" w:color="000000" w:sz="4" w:space="0"/>
              <w:right w:val="single" w:color="000000" w:sz="4" w:space="0"/>
            </w:tcBorders>
            <w:vAlign w:val="center"/>
          </w:tcPr>
          <w:p w14:paraId="3F2C48A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获奖时间</w:t>
            </w:r>
          </w:p>
        </w:tc>
        <w:tc>
          <w:tcPr>
            <w:tcW w:w="849" w:type="dxa"/>
            <w:tcBorders>
              <w:top w:val="single" w:color="000000" w:sz="4" w:space="0"/>
              <w:left w:val="single" w:color="000000" w:sz="4" w:space="0"/>
              <w:bottom w:val="single" w:color="000000" w:sz="4" w:space="0"/>
              <w:right w:val="single" w:color="000000" w:sz="4" w:space="0"/>
            </w:tcBorders>
            <w:vAlign w:val="center"/>
          </w:tcPr>
          <w:p w14:paraId="20ECF78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获奖</w:t>
            </w:r>
          </w:p>
          <w:p w14:paraId="3DE0D85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名次</w:t>
            </w:r>
          </w:p>
        </w:tc>
        <w:tc>
          <w:tcPr>
            <w:tcW w:w="1785" w:type="dxa"/>
            <w:tcBorders>
              <w:top w:val="single" w:color="000000" w:sz="4" w:space="0"/>
              <w:left w:val="single" w:color="000000" w:sz="4" w:space="0"/>
              <w:bottom w:val="single" w:color="000000" w:sz="4" w:space="0"/>
              <w:right w:val="single" w:color="000000" w:sz="4" w:space="0"/>
            </w:tcBorders>
            <w:vAlign w:val="center"/>
          </w:tcPr>
          <w:p w14:paraId="75D8B42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颁奖单位</w:t>
            </w:r>
          </w:p>
        </w:tc>
      </w:tr>
      <w:tr w14:paraId="7D342685">
        <w:tblPrEx>
          <w:tblCellMar>
            <w:top w:w="0" w:type="dxa"/>
            <w:left w:w="0" w:type="dxa"/>
            <w:bottom w:w="0" w:type="dxa"/>
            <w:right w:w="0" w:type="dxa"/>
          </w:tblCellMar>
        </w:tblPrEx>
        <w:trPr>
          <w:trHeight w:val="780" w:hRule="atLeast"/>
        </w:trPr>
        <w:tc>
          <w:tcPr>
            <w:tcW w:w="851" w:type="dxa"/>
            <w:tcBorders>
              <w:top w:val="single" w:color="000000" w:sz="4" w:space="0"/>
              <w:left w:val="single" w:color="000000" w:sz="4" w:space="0"/>
              <w:bottom w:val="single" w:color="auto" w:sz="4" w:space="0"/>
              <w:right w:val="single" w:color="000000" w:sz="4" w:space="0"/>
            </w:tcBorders>
            <w:vAlign w:val="center"/>
          </w:tcPr>
          <w:p w14:paraId="11EF421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盛灿</w:t>
            </w:r>
          </w:p>
        </w:tc>
        <w:tc>
          <w:tcPr>
            <w:tcW w:w="3392" w:type="dxa"/>
            <w:tcBorders>
              <w:top w:val="single" w:color="000000" w:sz="4" w:space="0"/>
              <w:left w:val="single" w:color="000000" w:sz="4" w:space="0"/>
              <w:bottom w:val="single" w:color="auto" w:sz="4" w:space="0"/>
              <w:right w:val="single" w:color="000000" w:sz="4" w:space="0"/>
            </w:tcBorders>
            <w:vAlign w:val="center"/>
          </w:tcPr>
          <w:p w14:paraId="22C6C4A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精心设计阅读活动，巧妙提升思维品质——初中英语PDRD阅读教学设计策略研究</w:t>
            </w:r>
          </w:p>
        </w:tc>
        <w:tc>
          <w:tcPr>
            <w:tcW w:w="1414" w:type="dxa"/>
            <w:tcBorders>
              <w:top w:val="single" w:color="000000" w:sz="4" w:space="0"/>
              <w:left w:val="single" w:color="000000" w:sz="4" w:space="0"/>
              <w:bottom w:val="single" w:color="auto" w:sz="4" w:space="0"/>
              <w:right w:val="single" w:color="000000" w:sz="4" w:space="0"/>
            </w:tcBorders>
            <w:vAlign w:val="center"/>
          </w:tcPr>
          <w:p w14:paraId="3E72BD7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2023年9月</w:t>
            </w:r>
          </w:p>
        </w:tc>
        <w:tc>
          <w:tcPr>
            <w:tcW w:w="849" w:type="dxa"/>
            <w:tcBorders>
              <w:top w:val="single" w:color="000000" w:sz="4" w:space="0"/>
              <w:left w:val="single" w:color="000000" w:sz="4" w:space="0"/>
              <w:bottom w:val="single" w:color="auto" w:sz="4" w:space="0"/>
              <w:right w:val="single" w:color="000000" w:sz="4" w:space="0"/>
            </w:tcBorders>
            <w:vAlign w:val="center"/>
          </w:tcPr>
          <w:p w14:paraId="52DA672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000000" w:sz="4" w:space="0"/>
              <w:left w:val="single" w:color="000000" w:sz="4" w:space="0"/>
              <w:bottom w:val="single" w:color="auto" w:sz="4" w:space="0"/>
              <w:right w:val="single" w:color="000000" w:sz="4" w:space="0"/>
            </w:tcBorders>
            <w:vAlign w:val="center"/>
          </w:tcPr>
          <w:p w14:paraId="1FB4FBF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湖南省教育科学研究工作者协会</w:t>
            </w:r>
          </w:p>
        </w:tc>
      </w:tr>
      <w:tr w14:paraId="7BF7B763">
        <w:tblPrEx>
          <w:tblCellMar>
            <w:top w:w="0" w:type="dxa"/>
            <w:left w:w="0" w:type="dxa"/>
            <w:bottom w:w="0" w:type="dxa"/>
            <w:right w:w="0" w:type="dxa"/>
          </w:tblCellMar>
        </w:tblPrEx>
        <w:trPr>
          <w:trHeight w:val="520" w:hRule="atLeast"/>
        </w:trPr>
        <w:tc>
          <w:tcPr>
            <w:tcW w:w="851" w:type="dxa"/>
            <w:tcBorders>
              <w:top w:val="single" w:color="auto" w:sz="4" w:space="0"/>
              <w:left w:val="single" w:color="auto" w:sz="4" w:space="0"/>
              <w:bottom w:val="single" w:color="auto" w:sz="4" w:space="0"/>
              <w:right w:val="single" w:color="auto" w:sz="4" w:space="0"/>
            </w:tcBorders>
            <w:vAlign w:val="center"/>
          </w:tcPr>
          <w:p w14:paraId="54B6C80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3392" w:type="dxa"/>
            <w:tcBorders>
              <w:top w:val="single" w:color="auto" w:sz="4" w:space="0"/>
              <w:left w:val="single" w:color="auto" w:sz="4" w:space="0"/>
              <w:bottom w:val="single" w:color="auto" w:sz="4" w:space="0"/>
              <w:right w:val="single" w:color="auto" w:sz="4" w:space="0"/>
            </w:tcBorders>
            <w:vAlign w:val="center"/>
          </w:tcPr>
          <w:p w14:paraId="0325B82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《初中英语文学体验阅读课阅读圈教学中PDRD教学策略的探究》</w:t>
            </w:r>
          </w:p>
        </w:tc>
        <w:tc>
          <w:tcPr>
            <w:tcW w:w="1414" w:type="dxa"/>
            <w:tcBorders>
              <w:top w:val="single" w:color="auto" w:sz="4" w:space="0"/>
              <w:left w:val="single" w:color="auto" w:sz="4" w:space="0"/>
              <w:bottom w:val="single" w:color="auto" w:sz="4" w:space="0"/>
              <w:right w:val="single" w:color="auto" w:sz="4" w:space="0"/>
            </w:tcBorders>
            <w:vAlign w:val="center"/>
          </w:tcPr>
          <w:p w14:paraId="5916555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2023年10月</w:t>
            </w:r>
          </w:p>
        </w:tc>
        <w:tc>
          <w:tcPr>
            <w:tcW w:w="849" w:type="dxa"/>
            <w:tcBorders>
              <w:top w:val="single" w:color="auto" w:sz="4" w:space="0"/>
              <w:left w:val="single" w:color="auto" w:sz="4" w:space="0"/>
              <w:bottom w:val="single" w:color="auto" w:sz="4" w:space="0"/>
              <w:right w:val="single" w:color="auto" w:sz="4" w:space="0"/>
            </w:tcBorders>
            <w:vAlign w:val="center"/>
          </w:tcPr>
          <w:p w14:paraId="48D47B5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auto" w:sz="4" w:space="0"/>
              <w:left w:val="single" w:color="auto" w:sz="4" w:space="0"/>
              <w:bottom w:val="single" w:color="auto" w:sz="4" w:space="0"/>
              <w:right w:val="single" w:color="auto" w:sz="4" w:space="0"/>
            </w:tcBorders>
            <w:vAlign w:val="center"/>
          </w:tcPr>
          <w:p w14:paraId="1A8BB05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湖南省教育科学研究工作者协会</w:t>
            </w:r>
          </w:p>
        </w:tc>
      </w:tr>
      <w:tr w14:paraId="78C2168C">
        <w:tblPrEx>
          <w:tblCellMar>
            <w:top w:w="0" w:type="dxa"/>
            <w:left w:w="0" w:type="dxa"/>
            <w:bottom w:w="0" w:type="dxa"/>
            <w:right w:w="0" w:type="dxa"/>
          </w:tblCellMar>
        </w:tblPrEx>
        <w:trPr>
          <w:trHeight w:val="520" w:hRule="atLeast"/>
        </w:trPr>
        <w:tc>
          <w:tcPr>
            <w:tcW w:w="851" w:type="dxa"/>
            <w:tcBorders>
              <w:top w:val="single" w:color="auto" w:sz="4" w:space="0"/>
              <w:left w:val="single" w:color="auto" w:sz="4" w:space="0"/>
              <w:bottom w:val="single" w:color="auto" w:sz="4" w:space="0"/>
              <w:right w:val="single" w:color="auto" w:sz="4" w:space="0"/>
            </w:tcBorders>
            <w:vAlign w:val="center"/>
          </w:tcPr>
          <w:p w14:paraId="441BD95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熊思雯</w:t>
            </w:r>
          </w:p>
        </w:tc>
        <w:tc>
          <w:tcPr>
            <w:tcW w:w="3392" w:type="dxa"/>
            <w:tcBorders>
              <w:top w:val="single" w:color="auto" w:sz="4" w:space="0"/>
              <w:left w:val="single" w:color="auto" w:sz="4" w:space="0"/>
              <w:bottom w:val="single" w:color="auto" w:sz="4" w:space="0"/>
              <w:right w:val="single" w:color="auto" w:sz="4" w:space="0"/>
            </w:tcBorders>
            <w:vAlign w:val="center"/>
          </w:tcPr>
          <w:p w14:paraId="7B6E944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《关于“PDRD”教学活动内涵浅析》</w:t>
            </w:r>
          </w:p>
        </w:tc>
        <w:tc>
          <w:tcPr>
            <w:tcW w:w="1414" w:type="dxa"/>
            <w:tcBorders>
              <w:top w:val="single" w:color="auto" w:sz="4" w:space="0"/>
              <w:left w:val="single" w:color="auto" w:sz="4" w:space="0"/>
              <w:bottom w:val="single" w:color="auto" w:sz="4" w:space="0"/>
              <w:right w:val="single" w:color="auto" w:sz="4" w:space="0"/>
            </w:tcBorders>
            <w:vAlign w:val="center"/>
          </w:tcPr>
          <w:p w14:paraId="5C3B83A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849" w:type="dxa"/>
            <w:tcBorders>
              <w:top w:val="single" w:color="auto" w:sz="4" w:space="0"/>
              <w:left w:val="single" w:color="auto" w:sz="4" w:space="0"/>
              <w:bottom w:val="single" w:color="auto" w:sz="4" w:space="0"/>
              <w:right w:val="single" w:color="auto" w:sz="4" w:space="0"/>
            </w:tcBorders>
            <w:vAlign w:val="center"/>
          </w:tcPr>
          <w:p w14:paraId="7236239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auto" w:sz="4" w:space="0"/>
              <w:left w:val="single" w:color="auto" w:sz="4" w:space="0"/>
              <w:bottom w:val="single" w:color="auto" w:sz="4" w:space="0"/>
              <w:right w:val="single" w:color="auto" w:sz="4" w:space="0"/>
            </w:tcBorders>
            <w:vAlign w:val="center"/>
          </w:tcPr>
          <w:p w14:paraId="220018B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湖南省教育科学研究工作者协会</w:t>
            </w:r>
          </w:p>
        </w:tc>
      </w:tr>
      <w:tr w14:paraId="03807C13">
        <w:tblPrEx>
          <w:tblCellMar>
            <w:top w:w="0" w:type="dxa"/>
            <w:left w:w="0" w:type="dxa"/>
            <w:bottom w:w="0" w:type="dxa"/>
            <w:right w:w="0" w:type="dxa"/>
          </w:tblCellMar>
        </w:tblPrEx>
        <w:trPr>
          <w:trHeight w:val="520" w:hRule="atLeast"/>
        </w:trPr>
        <w:tc>
          <w:tcPr>
            <w:tcW w:w="851" w:type="dxa"/>
            <w:tcBorders>
              <w:top w:val="single" w:color="auto" w:sz="4" w:space="0"/>
              <w:left w:val="single" w:color="000000" w:sz="4" w:space="0"/>
              <w:bottom w:val="single" w:color="000000" w:sz="4" w:space="0"/>
              <w:right w:val="single" w:color="000000" w:sz="4" w:space="0"/>
            </w:tcBorders>
            <w:vAlign w:val="center"/>
          </w:tcPr>
          <w:p w14:paraId="6943585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莫莎</w:t>
            </w:r>
          </w:p>
        </w:tc>
        <w:tc>
          <w:tcPr>
            <w:tcW w:w="3392" w:type="dxa"/>
            <w:tcBorders>
              <w:top w:val="single" w:color="auto" w:sz="4" w:space="0"/>
              <w:left w:val="single" w:color="000000" w:sz="4" w:space="0"/>
              <w:bottom w:val="single" w:color="000000" w:sz="4" w:space="0"/>
              <w:right w:val="single" w:color="000000" w:sz="4" w:space="0"/>
            </w:tcBorders>
            <w:vAlign w:val="center"/>
          </w:tcPr>
          <w:p w14:paraId="57A1A3F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《基于英语学习活动观的初中英语阅读PDRD教学模式探究》</w:t>
            </w:r>
          </w:p>
        </w:tc>
        <w:tc>
          <w:tcPr>
            <w:tcW w:w="1414" w:type="dxa"/>
            <w:tcBorders>
              <w:top w:val="single" w:color="auto" w:sz="4" w:space="0"/>
              <w:left w:val="single" w:color="000000" w:sz="4" w:space="0"/>
              <w:bottom w:val="single" w:color="000000" w:sz="4" w:space="0"/>
              <w:right w:val="single" w:color="000000" w:sz="4" w:space="0"/>
            </w:tcBorders>
            <w:vAlign w:val="center"/>
          </w:tcPr>
          <w:p w14:paraId="6F1B9C0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849" w:type="dxa"/>
            <w:tcBorders>
              <w:top w:val="single" w:color="auto" w:sz="4" w:space="0"/>
              <w:left w:val="single" w:color="000000" w:sz="4" w:space="0"/>
              <w:bottom w:val="single" w:color="000000" w:sz="4" w:space="0"/>
              <w:right w:val="single" w:color="000000" w:sz="4" w:space="0"/>
            </w:tcBorders>
            <w:vAlign w:val="center"/>
          </w:tcPr>
          <w:p w14:paraId="113CE6C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auto" w:sz="4" w:space="0"/>
              <w:left w:val="single" w:color="000000" w:sz="4" w:space="0"/>
              <w:bottom w:val="single" w:color="000000" w:sz="4" w:space="0"/>
              <w:right w:val="single" w:color="000000" w:sz="4" w:space="0"/>
            </w:tcBorders>
            <w:vAlign w:val="center"/>
          </w:tcPr>
          <w:p w14:paraId="686EF38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0DBBCE46">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auto" w:sz="4" w:space="0"/>
              <w:right w:val="single" w:color="000000" w:sz="4" w:space="0"/>
            </w:tcBorders>
            <w:vAlign w:val="center"/>
          </w:tcPr>
          <w:p w14:paraId="6F427A5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3392" w:type="dxa"/>
            <w:tcBorders>
              <w:top w:val="single" w:color="000000" w:sz="4" w:space="0"/>
              <w:left w:val="single" w:color="000000" w:sz="4" w:space="0"/>
              <w:bottom w:val="single" w:color="auto" w:sz="4" w:space="0"/>
              <w:right w:val="single" w:color="000000" w:sz="4" w:space="0"/>
            </w:tcBorders>
            <w:vAlign w:val="center"/>
          </w:tcPr>
          <w:p w14:paraId="645D7D4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《基于学习活动观的G-LIPS路径化初中英语语音教学实践》</w:t>
            </w:r>
          </w:p>
        </w:tc>
        <w:tc>
          <w:tcPr>
            <w:tcW w:w="1414" w:type="dxa"/>
            <w:tcBorders>
              <w:top w:val="single" w:color="000000" w:sz="4" w:space="0"/>
              <w:left w:val="single" w:color="000000" w:sz="4" w:space="0"/>
              <w:bottom w:val="single" w:color="auto" w:sz="4" w:space="0"/>
              <w:right w:val="single" w:color="000000" w:sz="4" w:space="0"/>
            </w:tcBorders>
            <w:vAlign w:val="center"/>
          </w:tcPr>
          <w:p w14:paraId="719B126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849" w:type="dxa"/>
            <w:tcBorders>
              <w:top w:val="single" w:color="000000" w:sz="4" w:space="0"/>
              <w:left w:val="single" w:color="000000" w:sz="4" w:space="0"/>
              <w:bottom w:val="single" w:color="auto" w:sz="4" w:space="0"/>
              <w:right w:val="single" w:color="000000" w:sz="4" w:space="0"/>
            </w:tcBorders>
            <w:vAlign w:val="center"/>
          </w:tcPr>
          <w:p w14:paraId="651F14C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000000" w:sz="4" w:space="0"/>
              <w:left w:val="single" w:color="000000" w:sz="4" w:space="0"/>
              <w:bottom w:val="single" w:color="auto" w:sz="4" w:space="0"/>
              <w:right w:val="single" w:color="000000" w:sz="4" w:space="0"/>
            </w:tcBorders>
            <w:vAlign w:val="center"/>
          </w:tcPr>
          <w:p w14:paraId="746CD1D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2AA29F7B">
        <w:tblPrEx>
          <w:tblCellMar>
            <w:top w:w="0" w:type="dxa"/>
            <w:left w:w="0" w:type="dxa"/>
            <w:bottom w:w="0" w:type="dxa"/>
            <w:right w:w="0" w:type="dxa"/>
          </w:tblCellMar>
        </w:tblPrEx>
        <w:trPr>
          <w:trHeight w:val="260" w:hRule="atLeast"/>
        </w:trPr>
        <w:tc>
          <w:tcPr>
            <w:tcW w:w="851" w:type="dxa"/>
            <w:tcBorders>
              <w:top w:val="single" w:color="auto" w:sz="4" w:space="0"/>
              <w:left w:val="single" w:color="auto" w:sz="4" w:space="0"/>
              <w:bottom w:val="single" w:color="auto" w:sz="4" w:space="0"/>
              <w:right w:val="single" w:color="auto" w:sz="4" w:space="0"/>
            </w:tcBorders>
            <w:vAlign w:val="center"/>
          </w:tcPr>
          <w:p w14:paraId="78E515E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彭溪</w:t>
            </w:r>
          </w:p>
        </w:tc>
        <w:tc>
          <w:tcPr>
            <w:tcW w:w="3392" w:type="dxa"/>
            <w:tcBorders>
              <w:top w:val="single" w:color="auto" w:sz="4" w:space="0"/>
              <w:left w:val="single" w:color="auto" w:sz="4" w:space="0"/>
              <w:bottom w:val="single" w:color="auto" w:sz="4" w:space="0"/>
              <w:right w:val="single" w:color="auto" w:sz="4" w:space="0"/>
            </w:tcBorders>
            <w:vAlign w:val="center"/>
          </w:tcPr>
          <w:p w14:paraId="0785AA1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《基于"三义三向"文本分析的初中英语语篇研读实践》</w:t>
            </w:r>
          </w:p>
        </w:tc>
        <w:tc>
          <w:tcPr>
            <w:tcW w:w="1414" w:type="dxa"/>
            <w:tcBorders>
              <w:top w:val="single" w:color="auto" w:sz="4" w:space="0"/>
              <w:left w:val="single" w:color="auto" w:sz="4" w:space="0"/>
              <w:bottom w:val="single" w:color="auto" w:sz="4" w:space="0"/>
              <w:right w:val="single" w:color="auto" w:sz="4" w:space="0"/>
            </w:tcBorders>
            <w:vAlign w:val="center"/>
          </w:tcPr>
          <w:p w14:paraId="2DDAFB5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849" w:type="dxa"/>
            <w:tcBorders>
              <w:top w:val="single" w:color="auto" w:sz="4" w:space="0"/>
              <w:left w:val="single" w:color="auto" w:sz="4" w:space="0"/>
              <w:bottom w:val="single" w:color="auto" w:sz="4" w:space="0"/>
              <w:right w:val="single" w:color="auto" w:sz="4" w:space="0"/>
            </w:tcBorders>
            <w:vAlign w:val="center"/>
          </w:tcPr>
          <w:p w14:paraId="44E8066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auto" w:sz="4" w:space="0"/>
              <w:left w:val="single" w:color="auto" w:sz="4" w:space="0"/>
              <w:bottom w:val="single" w:color="auto" w:sz="4" w:space="0"/>
              <w:right w:val="single" w:color="auto" w:sz="4" w:space="0"/>
            </w:tcBorders>
            <w:vAlign w:val="center"/>
          </w:tcPr>
          <w:p w14:paraId="144B5FB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39CAAB5D">
        <w:tblPrEx>
          <w:tblCellMar>
            <w:top w:w="0" w:type="dxa"/>
            <w:left w:w="0" w:type="dxa"/>
            <w:bottom w:w="0" w:type="dxa"/>
            <w:right w:w="0" w:type="dxa"/>
          </w:tblCellMar>
        </w:tblPrEx>
        <w:trPr>
          <w:trHeight w:val="260" w:hRule="atLeast"/>
        </w:trPr>
        <w:tc>
          <w:tcPr>
            <w:tcW w:w="851" w:type="dxa"/>
            <w:tcBorders>
              <w:top w:val="single" w:color="auto" w:sz="4" w:space="0"/>
              <w:left w:val="single" w:color="000000" w:sz="4" w:space="0"/>
              <w:bottom w:val="single" w:color="000000" w:sz="4" w:space="0"/>
              <w:right w:val="single" w:color="000000" w:sz="4" w:space="0"/>
            </w:tcBorders>
            <w:vAlign w:val="center"/>
          </w:tcPr>
          <w:p w14:paraId="3BCD028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3392" w:type="dxa"/>
            <w:tcBorders>
              <w:top w:val="single" w:color="auto" w:sz="4" w:space="0"/>
              <w:left w:val="single" w:color="000000" w:sz="4" w:space="0"/>
              <w:bottom w:val="single" w:color="000000" w:sz="4" w:space="0"/>
              <w:right w:val="single" w:color="000000" w:sz="4" w:space="0"/>
            </w:tcBorders>
            <w:vAlign w:val="center"/>
          </w:tcPr>
          <w:p w14:paraId="42E6F4D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《基于英语学习活动观的初中英语语音教学策略的探索》</w:t>
            </w:r>
          </w:p>
        </w:tc>
        <w:tc>
          <w:tcPr>
            <w:tcW w:w="1414" w:type="dxa"/>
            <w:tcBorders>
              <w:top w:val="single" w:color="auto" w:sz="4" w:space="0"/>
              <w:left w:val="single" w:color="000000" w:sz="4" w:space="0"/>
              <w:bottom w:val="single" w:color="000000" w:sz="4" w:space="0"/>
              <w:right w:val="single" w:color="000000" w:sz="4" w:space="0"/>
            </w:tcBorders>
            <w:vAlign w:val="center"/>
          </w:tcPr>
          <w:p w14:paraId="314CE43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2022年11月</w:t>
            </w:r>
          </w:p>
        </w:tc>
        <w:tc>
          <w:tcPr>
            <w:tcW w:w="849" w:type="dxa"/>
            <w:tcBorders>
              <w:top w:val="single" w:color="auto" w:sz="4" w:space="0"/>
              <w:left w:val="single" w:color="000000" w:sz="4" w:space="0"/>
              <w:bottom w:val="single" w:color="000000" w:sz="4" w:space="0"/>
              <w:right w:val="nil"/>
            </w:tcBorders>
            <w:vAlign w:val="center"/>
          </w:tcPr>
          <w:p w14:paraId="6DDB8CE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auto" w:sz="4" w:space="0"/>
              <w:left w:val="single" w:color="000000" w:sz="4" w:space="0"/>
              <w:bottom w:val="single" w:color="000000" w:sz="4" w:space="0"/>
              <w:right w:val="single" w:color="000000" w:sz="4" w:space="0"/>
            </w:tcBorders>
            <w:vAlign w:val="center"/>
          </w:tcPr>
          <w:p w14:paraId="1AB8ACD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67CC98F8">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2F1CD5A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3392" w:type="dxa"/>
            <w:tcBorders>
              <w:top w:val="nil"/>
              <w:left w:val="single" w:color="000000" w:sz="4" w:space="0"/>
              <w:bottom w:val="single" w:color="000000" w:sz="4" w:space="0"/>
              <w:right w:val="single" w:color="000000" w:sz="4" w:space="0"/>
            </w:tcBorders>
            <w:vAlign w:val="center"/>
          </w:tcPr>
          <w:p w14:paraId="003DD48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《初中英语“阅读圈”模式下的教师角色探析与思考》</w:t>
            </w:r>
          </w:p>
        </w:tc>
        <w:tc>
          <w:tcPr>
            <w:tcW w:w="1414" w:type="dxa"/>
            <w:tcBorders>
              <w:top w:val="nil"/>
              <w:left w:val="single" w:color="000000" w:sz="4" w:space="0"/>
              <w:bottom w:val="single" w:color="000000" w:sz="4" w:space="0"/>
              <w:right w:val="single" w:color="000000" w:sz="4" w:space="0"/>
            </w:tcBorders>
            <w:vAlign w:val="center"/>
          </w:tcPr>
          <w:p w14:paraId="5F0EAC2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2022年11月</w:t>
            </w:r>
          </w:p>
        </w:tc>
        <w:tc>
          <w:tcPr>
            <w:tcW w:w="849" w:type="dxa"/>
            <w:tcBorders>
              <w:top w:val="single" w:color="000000" w:sz="4" w:space="0"/>
              <w:left w:val="single" w:color="000000" w:sz="4" w:space="0"/>
              <w:bottom w:val="single" w:color="000000" w:sz="4" w:space="0"/>
              <w:right w:val="nil"/>
            </w:tcBorders>
            <w:vAlign w:val="center"/>
          </w:tcPr>
          <w:p w14:paraId="50EF836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0F91CF5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296B6672">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2F1543C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彭溪</w:t>
            </w:r>
          </w:p>
        </w:tc>
        <w:tc>
          <w:tcPr>
            <w:tcW w:w="3392" w:type="dxa"/>
            <w:tcBorders>
              <w:top w:val="single" w:color="000000" w:sz="4" w:space="0"/>
              <w:left w:val="single" w:color="000000" w:sz="4" w:space="0"/>
              <w:bottom w:val="single" w:color="000000" w:sz="4" w:space="0"/>
              <w:right w:val="single" w:color="000000" w:sz="4" w:space="0"/>
            </w:tcBorders>
            <w:vAlign w:val="center"/>
          </w:tcPr>
          <w:p w14:paraId="5DD6E3E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《浅谈农村学校初中生英语写作现状与优化策略》</w:t>
            </w:r>
          </w:p>
        </w:tc>
        <w:tc>
          <w:tcPr>
            <w:tcW w:w="1414" w:type="dxa"/>
            <w:tcBorders>
              <w:top w:val="single" w:color="000000" w:sz="4" w:space="0"/>
              <w:left w:val="single" w:color="000000" w:sz="4" w:space="0"/>
              <w:bottom w:val="single" w:color="000000" w:sz="4" w:space="0"/>
              <w:right w:val="single" w:color="000000" w:sz="4" w:space="0"/>
            </w:tcBorders>
            <w:vAlign w:val="center"/>
          </w:tcPr>
          <w:p w14:paraId="17F27D0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2022年11月</w:t>
            </w:r>
          </w:p>
        </w:tc>
        <w:tc>
          <w:tcPr>
            <w:tcW w:w="849" w:type="dxa"/>
            <w:tcBorders>
              <w:top w:val="single" w:color="000000" w:sz="4" w:space="0"/>
              <w:left w:val="single" w:color="000000" w:sz="4" w:space="0"/>
              <w:bottom w:val="single" w:color="000000" w:sz="4" w:space="0"/>
              <w:right w:val="single" w:color="000000" w:sz="4" w:space="0"/>
            </w:tcBorders>
            <w:vAlign w:val="center"/>
          </w:tcPr>
          <w:p w14:paraId="4CB4048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311FBB9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湖南省教育学会</w:t>
            </w:r>
          </w:p>
        </w:tc>
      </w:tr>
      <w:tr w14:paraId="56BA58F4">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tcPr>
          <w:p w14:paraId="426B93DD">
            <w:pPr>
              <w:widowControl/>
              <w:jc w:val="center"/>
              <w:textAlignment w:val="center"/>
              <w:rPr>
                <w:rFonts w:hint="eastAsia" w:ascii="宋体" w:hAnsi="宋体" w:cs="等线"/>
                <w:bCs/>
                <w:color w:val="000000"/>
                <w:kern w:val="0"/>
                <w:szCs w:val="21"/>
                <w:lang w:bidi="ar"/>
              </w:rPr>
            </w:pPr>
            <w:r>
              <w:rPr>
                <w:rFonts w:hint="eastAsia" w:ascii="宋体" w:hAnsi="宋体"/>
                <w:bCs/>
                <w:szCs w:val="21"/>
              </w:rPr>
              <w:t>盛灿</w:t>
            </w:r>
          </w:p>
        </w:tc>
        <w:tc>
          <w:tcPr>
            <w:tcW w:w="3392" w:type="dxa"/>
            <w:tcBorders>
              <w:top w:val="single" w:color="000000" w:sz="4" w:space="0"/>
              <w:left w:val="single" w:color="000000" w:sz="4" w:space="0"/>
              <w:bottom w:val="single" w:color="000000" w:sz="4" w:space="0"/>
              <w:right w:val="single" w:color="000000" w:sz="4" w:space="0"/>
            </w:tcBorders>
          </w:tcPr>
          <w:p w14:paraId="34144DE4">
            <w:pPr>
              <w:widowControl/>
              <w:jc w:val="center"/>
              <w:textAlignment w:val="center"/>
              <w:rPr>
                <w:rFonts w:hint="eastAsia" w:ascii="宋体" w:hAnsi="宋体" w:cs="等线"/>
                <w:bCs/>
                <w:color w:val="000000"/>
                <w:kern w:val="0"/>
                <w:szCs w:val="21"/>
                <w:lang w:bidi="ar"/>
              </w:rPr>
            </w:pPr>
            <w:r>
              <w:rPr>
                <w:rFonts w:hint="eastAsia" w:ascii="宋体" w:hAnsi="宋体"/>
                <w:bCs/>
                <w:szCs w:val="21"/>
              </w:rPr>
              <w:t>《那一瞬，思维的火花在闪现》</w:t>
            </w:r>
          </w:p>
        </w:tc>
        <w:tc>
          <w:tcPr>
            <w:tcW w:w="1414" w:type="dxa"/>
            <w:tcBorders>
              <w:top w:val="single" w:color="000000" w:sz="4" w:space="0"/>
              <w:left w:val="single" w:color="000000" w:sz="4" w:space="0"/>
              <w:bottom w:val="single" w:color="000000" w:sz="4" w:space="0"/>
              <w:right w:val="single" w:color="000000" w:sz="4" w:space="0"/>
            </w:tcBorders>
          </w:tcPr>
          <w:p w14:paraId="09FCFE0C">
            <w:pPr>
              <w:widowControl/>
              <w:jc w:val="center"/>
              <w:textAlignment w:val="center"/>
              <w:rPr>
                <w:rFonts w:hint="eastAsia" w:ascii="宋体" w:hAnsi="宋体" w:cs="等线"/>
                <w:bCs/>
                <w:color w:val="000000"/>
                <w:kern w:val="0"/>
                <w:szCs w:val="21"/>
                <w:lang w:bidi="ar"/>
              </w:rPr>
            </w:pPr>
            <w:r>
              <w:rPr>
                <w:rFonts w:hint="eastAsia" w:ascii="宋体" w:hAnsi="宋体"/>
                <w:bCs/>
                <w:szCs w:val="21"/>
              </w:rPr>
              <w:t>2022年12月</w:t>
            </w:r>
          </w:p>
        </w:tc>
        <w:tc>
          <w:tcPr>
            <w:tcW w:w="849" w:type="dxa"/>
            <w:tcBorders>
              <w:top w:val="single" w:color="000000" w:sz="4" w:space="0"/>
              <w:left w:val="single" w:color="000000" w:sz="4" w:space="0"/>
              <w:bottom w:val="single" w:color="000000" w:sz="4" w:space="0"/>
              <w:right w:val="single" w:color="000000" w:sz="4" w:space="0"/>
            </w:tcBorders>
          </w:tcPr>
          <w:p w14:paraId="49AABA25">
            <w:pPr>
              <w:widowControl/>
              <w:jc w:val="center"/>
              <w:textAlignment w:val="center"/>
              <w:rPr>
                <w:rFonts w:hint="eastAsia" w:ascii="宋体" w:hAnsi="宋体" w:cs="等线"/>
                <w:bCs/>
                <w:color w:val="000000"/>
                <w:kern w:val="0"/>
                <w:szCs w:val="21"/>
                <w:lang w:bidi="ar"/>
              </w:rPr>
            </w:pPr>
            <w:r>
              <w:rPr>
                <w:rFonts w:hint="eastAsia" w:ascii="宋体" w:hAnsi="宋体"/>
                <w:bCs/>
                <w:szCs w:val="21"/>
              </w:rPr>
              <w:t>二等奖</w:t>
            </w:r>
          </w:p>
        </w:tc>
        <w:tc>
          <w:tcPr>
            <w:tcW w:w="1785" w:type="dxa"/>
            <w:tcBorders>
              <w:top w:val="single" w:color="000000" w:sz="4" w:space="0"/>
              <w:left w:val="single" w:color="000000" w:sz="4" w:space="0"/>
              <w:bottom w:val="single" w:color="000000" w:sz="4" w:space="0"/>
              <w:right w:val="single" w:color="000000" w:sz="4" w:space="0"/>
            </w:tcBorders>
          </w:tcPr>
          <w:p w14:paraId="35B40897">
            <w:pPr>
              <w:widowControl/>
              <w:jc w:val="center"/>
              <w:textAlignment w:val="center"/>
              <w:rPr>
                <w:rFonts w:hint="eastAsia" w:ascii="宋体" w:hAnsi="宋体" w:cs="等线"/>
                <w:bCs/>
                <w:color w:val="000000"/>
                <w:kern w:val="0"/>
                <w:szCs w:val="21"/>
                <w:lang w:bidi="ar"/>
              </w:rPr>
            </w:pPr>
            <w:r>
              <w:rPr>
                <w:rFonts w:hint="eastAsia" w:ascii="宋体" w:hAnsi="宋体"/>
                <w:bCs/>
                <w:szCs w:val="21"/>
              </w:rPr>
              <w:t>湖南省教师教育学会</w:t>
            </w:r>
          </w:p>
        </w:tc>
      </w:tr>
      <w:tr w14:paraId="0A4EE436">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1845E2C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莫莎</w:t>
            </w:r>
          </w:p>
        </w:tc>
        <w:tc>
          <w:tcPr>
            <w:tcW w:w="3392" w:type="dxa"/>
            <w:tcBorders>
              <w:top w:val="single" w:color="000000" w:sz="4" w:space="0"/>
              <w:left w:val="single" w:color="000000" w:sz="4" w:space="0"/>
              <w:bottom w:val="single" w:color="000000" w:sz="4" w:space="0"/>
              <w:right w:val="single" w:color="000000" w:sz="4" w:space="0"/>
            </w:tcBorders>
            <w:vAlign w:val="center"/>
          </w:tcPr>
          <w:p w14:paraId="4C1AC5F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《新课标背景下初中英语记叙文阅读的教学策略》</w:t>
            </w:r>
          </w:p>
        </w:tc>
        <w:tc>
          <w:tcPr>
            <w:tcW w:w="1414" w:type="dxa"/>
            <w:tcBorders>
              <w:top w:val="single" w:color="000000" w:sz="4" w:space="0"/>
              <w:left w:val="single" w:color="000000" w:sz="4" w:space="0"/>
              <w:bottom w:val="single" w:color="000000" w:sz="4" w:space="0"/>
              <w:right w:val="single" w:color="000000" w:sz="4" w:space="0"/>
            </w:tcBorders>
            <w:vAlign w:val="center"/>
          </w:tcPr>
          <w:p w14:paraId="3A285E8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2023年12月</w:t>
            </w:r>
          </w:p>
        </w:tc>
        <w:tc>
          <w:tcPr>
            <w:tcW w:w="849" w:type="dxa"/>
            <w:tcBorders>
              <w:top w:val="single" w:color="000000" w:sz="4" w:space="0"/>
              <w:left w:val="single" w:color="000000" w:sz="4" w:space="0"/>
              <w:bottom w:val="single" w:color="000000" w:sz="4" w:space="0"/>
              <w:right w:val="single" w:color="000000" w:sz="4" w:space="0"/>
            </w:tcBorders>
            <w:vAlign w:val="center"/>
          </w:tcPr>
          <w:p w14:paraId="39BE5E4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57343E8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湖南省教师教育学会</w:t>
            </w:r>
          </w:p>
        </w:tc>
      </w:tr>
      <w:tr w14:paraId="0B2D1229">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15992D9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彭溪</w:t>
            </w:r>
          </w:p>
        </w:tc>
        <w:tc>
          <w:tcPr>
            <w:tcW w:w="3392" w:type="dxa"/>
            <w:tcBorders>
              <w:top w:val="single" w:color="000000" w:sz="4" w:space="0"/>
              <w:left w:val="single" w:color="000000" w:sz="4" w:space="0"/>
              <w:bottom w:val="single" w:color="000000" w:sz="4" w:space="0"/>
              <w:right w:val="single" w:color="000000" w:sz="4" w:space="0"/>
            </w:tcBorders>
            <w:vAlign w:val="center"/>
          </w:tcPr>
          <w:p w14:paraId="3075E7F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《新课标下农村学校初中英语阅读教学与传统文化融合策略》</w:t>
            </w:r>
          </w:p>
        </w:tc>
        <w:tc>
          <w:tcPr>
            <w:tcW w:w="1414" w:type="dxa"/>
            <w:tcBorders>
              <w:top w:val="single" w:color="000000" w:sz="4" w:space="0"/>
              <w:left w:val="single" w:color="000000" w:sz="4" w:space="0"/>
              <w:bottom w:val="single" w:color="000000" w:sz="4" w:space="0"/>
              <w:right w:val="single" w:color="000000" w:sz="4" w:space="0"/>
            </w:tcBorders>
            <w:vAlign w:val="center"/>
          </w:tcPr>
          <w:p w14:paraId="3650FC3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2023年12月</w:t>
            </w:r>
          </w:p>
        </w:tc>
        <w:tc>
          <w:tcPr>
            <w:tcW w:w="849" w:type="dxa"/>
            <w:tcBorders>
              <w:top w:val="single" w:color="000000" w:sz="4" w:space="0"/>
              <w:left w:val="single" w:color="000000" w:sz="4" w:space="0"/>
              <w:bottom w:val="single" w:color="000000" w:sz="4" w:space="0"/>
              <w:right w:val="single" w:color="000000" w:sz="4" w:space="0"/>
            </w:tcBorders>
            <w:vAlign w:val="center"/>
          </w:tcPr>
          <w:p w14:paraId="5BE7E19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69C6D02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湖南省教师教育学会、湖南省中小学教师发展中心</w:t>
            </w:r>
          </w:p>
        </w:tc>
      </w:tr>
      <w:tr w14:paraId="02B968AA">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3653FBB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3392" w:type="dxa"/>
            <w:tcBorders>
              <w:top w:val="single" w:color="000000" w:sz="4" w:space="0"/>
              <w:left w:val="single" w:color="000000" w:sz="4" w:space="0"/>
              <w:bottom w:val="single" w:color="000000" w:sz="4" w:space="0"/>
              <w:right w:val="single" w:color="000000" w:sz="4" w:space="0"/>
            </w:tcBorders>
            <w:vAlign w:val="center"/>
          </w:tcPr>
          <w:p w14:paraId="4EEC5C2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《基于大观念的初中英语单元整体教学设计探究》</w:t>
            </w:r>
          </w:p>
        </w:tc>
        <w:tc>
          <w:tcPr>
            <w:tcW w:w="1414" w:type="dxa"/>
            <w:tcBorders>
              <w:top w:val="single" w:color="000000" w:sz="4" w:space="0"/>
              <w:left w:val="single" w:color="000000" w:sz="4" w:space="0"/>
              <w:bottom w:val="single" w:color="000000" w:sz="4" w:space="0"/>
              <w:right w:val="single" w:color="000000" w:sz="4" w:space="0"/>
            </w:tcBorders>
            <w:vAlign w:val="center"/>
          </w:tcPr>
          <w:p w14:paraId="5C97C7E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2023年12月</w:t>
            </w:r>
          </w:p>
        </w:tc>
        <w:tc>
          <w:tcPr>
            <w:tcW w:w="849" w:type="dxa"/>
            <w:tcBorders>
              <w:top w:val="single" w:color="000000" w:sz="4" w:space="0"/>
              <w:left w:val="single" w:color="000000" w:sz="4" w:space="0"/>
              <w:bottom w:val="single" w:color="000000" w:sz="4" w:space="0"/>
              <w:right w:val="single" w:color="000000" w:sz="4" w:space="0"/>
            </w:tcBorders>
            <w:vAlign w:val="center"/>
          </w:tcPr>
          <w:p w14:paraId="45DD38F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52E0521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湖南省教师教育学会 </w:t>
            </w:r>
          </w:p>
        </w:tc>
      </w:tr>
      <w:tr w14:paraId="76CB9BA7">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1DF0F95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3392" w:type="dxa"/>
            <w:tcBorders>
              <w:top w:val="single" w:color="000000" w:sz="4" w:space="0"/>
              <w:left w:val="single" w:color="000000" w:sz="4" w:space="0"/>
              <w:bottom w:val="single" w:color="000000" w:sz="4" w:space="0"/>
              <w:right w:val="single" w:color="000000" w:sz="4" w:space="0"/>
            </w:tcBorders>
            <w:vAlign w:val="center"/>
          </w:tcPr>
          <w:p w14:paraId="409AE95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《基于阅读圈的初中英语校本阅读实践与反思》</w:t>
            </w:r>
          </w:p>
        </w:tc>
        <w:tc>
          <w:tcPr>
            <w:tcW w:w="1414" w:type="dxa"/>
            <w:tcBorders>
              <w:top w:val="single" w:color="000000" w:sz="4" w:space="0"/>
              <w:left w:val="single" w:color="000000" w:sz="4" w:space="0"/>
              <w:bottom w:val="single" w:color="000000" w:sz="4" w:space="0"/>
              <w:right w:val="single" w:color="000000" w:sz="4" w:space="0"/>
            </w:tcBorders>
            <w:vAlign w:val="center"/>
          </w:tcPr>
          <w:p w14:paraId="11F73BF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2024年8月</w:t>
            </w:r>
          </w:p>
        </w:tc>
        <w:tc>
          <w:tcPr>
            <w:tcW w:w="849" w:type="dxa"/>
            <w:tcBorders>
              <w:top w:val="single" w:color="000000" w:sz="4" w:space="0"/>
              <w:left w:val="single" w:color="000000" w:sz="4" w:space="0"/>
              <w:bottom w:val="single" w:color="000000" w:sz="4" w:space="0"/>
              <w:right w:val="single" w:color="000000" w:sz="4" w:space="0"/>
            </w:tcBorders>
            <w:vAlign w:val="center"/>
          </w:tcPr>
          <w:p w14:paraId="54C4993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1785" w:type="dxa"/>
            <w:tcBorders>
              <w:top w:val="single" w:color="000000" w:sz="4" w:space="0"/>
              <w:left w:val="single" w:color="000000" w:sz="4" w:space="0"/>
              <w:bottom w:val="single" w:color="000000" w:sz="4" w:space="0"/>
              <w:right w:val="single" w:color="000000" w:sz="4" w:space="0"/>
            </w:tcBorders>
            <w:vAlign w:val="center"/>
          </w:tcPr>
          <w:p w14:paraId="1536EA6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湖南省教师教育学会</w:t>
            </w:r>
          </w:p>
        </w:tc>
      </w:tr>
    </w:tbl>
    <w:p w14:paraId="7C1F49E1">
      <w:pPr>
        <w:outlineLvl w:val="0"/>
        <w:rPr>
          <w:rFonts w:hint="eastAsia" w:ascii="宋体" w:hAnsi="宋体"/>
          <w:bCs/>
          <w:szCs w:val="21"/>
        </w:rPr>
      </w:pPr>
    </w:p>
    <w:p w14:paraId="57623273">
      <w:pPr>
        <w:ind w:firstLine="480" w:firstLineChars="200"/>
        <w:jc w:val="left"/>
        <w:rPr>
          <w:rFonts w:hint="eastAsia" w:ascii="宋体" w:hAnsi="宋体"/>
          <w:bCs/>
          <w:kern w:val="0"/>
          <w:sz w:val="24"/>
        </w:rPr>
      </w:pPr>
      <w:r>
        <w:rPr>
          <w:rFonts w:hint="eastAsia" w:ascii="宋体" w:hAnsi="宋体"/>
          <w:bCs/>
          <w:kern w:val="0"/>
          <w:sz w:val="24"/>
        </w:rPr>
        <w:t>（二）应用成果与影响</w:t>
      </w:r>
    </w:p>
    <w:p w14:paraId="6D364D67">
      <w:pPr>
        <w:ind w:firstLine="480" w:firstLineChars="200"/>
        <w:jc w:val="left"/>
        <w:rPr>
          <w:rFonts w:hint="eastAsia" w:ascii="宋体" w:hAnsi="宋体"/>
          <w:bCs/>
          <w:kern w:val="0"/>
          <w:sz w:val="24"/>
        </w:rPr>
      </w:pPr>
      <w:r>
        <w:rPr>
          <w:rFonts w:hint="eastAsia" w:ascii="宋体" w:hAnsi="宋体"/>
          <w:bCs/>
          <w:kern w:val="0"/>
          <w:sz w:val="24"/>
        </w:rPr>
        <w:t>1.开发了PDRD教案、学案、课件的校本资源库，作为学校“三向六维”校本课程的学科分支，推动了校本课程的开发。同时，主持人盛灿老师被长沙市教育学院认定为校本研修专家。</w:t>
      </w:r>
    </w:p>
    <w:p w14:paraId="57444A46">
      <w:pPr>
        <w:ind w:firstLine="480" w:firstLineChars="200"/>
        <w:jc w:val="left"/>
        <w:rPr>
          <w:rFonts w:hint="eastAsia" w:ascii="宋体" w:hAnsi="宋体"/>
          <w:bCs/>
          <w:kern w:val="0"/>
          <w:sz w:val="24"/>
        </w:rPr>
      </w:pPr>
      <w:r>
        <w:rPr>
          <w:rFonts w:hint="eastAsia" w:ascii="宋体" w:hAnsi="宋体"/>
          <w:bCs/>
          <w:kern w:val="0"/>
          <w:sz w:val="24"/>
        </w:rPr>
        <w:t>2.多次开展“送教下乡”活动，将PDRD教案集在全县十多所中学推广运用，并因活动效果显著而被“新湖南”等媒体报道。</w:t>
      </w:r>
    </w:p>
    <w:p w14:paraId="71E241F5">
      <w:pPr>
        <w:ind w:firstLine="480" w:firstLineChars="200"/>
        <w:jc w:val="left"/>
        <w:rPr>
          <w:rFonts w:hint="eastAsia" w:ascii="宋体" w:hAnsi="宋体"/>
          <w:bCs/>
          <w:kern w:val="0"/>
          <w:sz w:val="24"/>
        </w:rPr>
      </w:pPr>
      <w:r>
        <w:rPr>
          <w:rFonts w:hint="eastAsia" w:ascii="宋体" w:hAnsi="宋体"/>
          <w:bCs/>
          <w:kern w:val="0"/>
          <w:sz w:val="24"/>
        </w:rPr>
        <w:t>3.课题组成员多次在省、市名师工作室PDRD主题研修上示范课，推广本课题研究成果，PDRD模式广受工作室各省市成员的赞赏。</w:t>
      </w:r>
    </w:p>
    <w:p w14:paraId="10094EBD">
      <w:pPr>
        <w:ind w:firstLine="480" w:firstLineChars="200"/>
        <w:jc w:val="left"/>
        <w:rPr>
          <w:rFonts w:hint="eastAsia" w:ascii="宋体" w:hAnsi="宋体"/>
          <w:bCs/>
          <w:kern w:val="0"/>
          <w:sz w:val="24"/>
        </w:rPr>
      </w:pPr>
      <w:r>
        <w:rPr>
          <w:rFonts w:hint="eastAsia" w:ascii="宋体" w:hAnsi="宋体"/>
          <w:bCs/>
          <w:kern w:val="0"/>
          <w:sz w:val="24"/>
        </w:rPr>
        <w:t>4.多次跨区联动，与湘江新区学校就PDRD教学开展教学交流活动，推广课题研究成果。</w:t>
      </w:r>
    </w:p>
    <w:p w14:paraId="501E7084">
      <w:pPr>
        <w:ind w:firstLine="480" w:firstLineChars="200"/>
        <w:jc w:val="left"/>
        <w:rPr>
          <w:rFonts w:hint="eastAsia" w:ascii="宋体" w:hAnsi="宋体"/>
          <w:bCs/>
          <w:kern w:val="0"/>
          <w:sz w:val="24"/>
        </w:rPr>
      </w:pPr>
      <w:r>
        <w:rPr>
          <w:rFonts w:hint="eastAsia" w:ascii="宋体" w:hAnsi="宋体"/>
          <w:bCs/>
          <w:kern w:val="0"/>
          <w:sz w:val="24"/>
        </w:rPr>
        <w:t>5.全县教师运用PDRD教学，参加各级各类教学竞赛获省市县级奖励。</w:t>
      </w:r>
    </w:p>
    <w:p w14:paraId="3ACF5936">
      <w:pPr>
        <w:ind w:firstLine="480" w:firstLineChars="200"/>
        <w:jc w:val="left"/>
        <w:rPr>
          <w:rFonts w:hint="eastAsia" w:ascii="宋体" w:hAnsi="宋体"/>
          <w:szCs w:val="21"/>
        </w:rPr>
      </w:pPr>
      <w:r>
        <w:rPr>
          <w:rFonts w:hint="eastAsia" w:ascii="宋体" w:hAnsi="宋体"/>
          <w:bCs/>
          <w:kern w:val="0"/>
          <w:sz w:val="24"/>
        </w:rPr>
        <w:t>6.运用PDRD教学后，学生核心素养得到提高，在各级各类比赛中纷纷获奖。</w:t>
      </w:r>
    </w:p>
    <w:p w14:paraId="3F9E3D9D">
      <w:pPr>
        <w:ind w:firstLine="480" w:firstLineChars="200"/>
        <w:jc w:val="left"/>
        <w:rPr>
          <w:rFonts w:hint="eastAsia" w:ascii="宋体" w:hAnsi="宋体"/>
          <w:bCs/>
          <w:kern w:val="0"/>
          <w:sz w:val="24"/>
        </w:rPr>
      </w:pPr>
      <w:r>
        <w:rPr>
          <w:rFonts w:hint="eastAsia" w:ascii="宋体" w:hAnsi="宋体"/>
          <w:bCs/>
          <w:kern w:val="0"/>
          <w:sz w:val="24"/>
        </w:rPr>
        <w:t>表1：教学竞赛</w:t>
      </w:r>
    </w:p>
    <w:tbl>
      <w:tblPr>
        <w:tblStyle w:val="8"/>
        <w:tblW w:w="8311" w:type="dxa"/>
        <w:tblInd w:w="5" w:type="dxa"/>
        <w:tblLayout w:type="fixed"/>
        <w:tblCellMar>
          <w:top w:w="0" w:type="dxa"/>
          <w:left w:w="0" w:type="dxa"/>
          <w:bottom w:w="0" w:type="dxa"/>
          <w:right w:w="0" w:type="dxa"/>
        </w:tblCellMar>
      </w:tblPr>
      <w:tblGrid>
        <w:gridCol w:w="703"/>
        <w:gridCol w:w="2097"/>
        <w:gridCol w:w="1443"/>
        <w:gridCol w:w="992"/>
        <w:gridCol w:w="3076"/>
      </w:tblGrid>
      <w:tr w14:paraId="16BF6773">
        <w:tblPrEx>
          <w:tblCellMar>
            <w:top w:w="0" w:type="dxa"/>
            <w:left w:w="0" w:type="dxa"/>
            <w:bottom w:w="0" w:type="dxa"/>
            <w:right w:w="0" w:type="dxa"/>
          </w:tblCellMar>
        </w:tblPrEx>
        <w:trPr>
          <w:trHeight w:val="775"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E977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姓名</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470A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教学课题（设计）名称</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20BF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获奖时间</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1A1A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获奖名次</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4445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活动名称</w:t>
            </w:r>
          </w:p>
        </w:tc>
      </w:tr>
      <w:tr w14:paraId="6EBA1F26">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05B1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盛灿</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2DFD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U6 B Reading</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2F3B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C391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省三等奖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765D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2022湖南省在线集体备课大赛</w:t>
            </w:r>
          </w:p>
        </w:tc>
      </w:tr>
      <w:tr w14:paraId="5E4A3070">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9EA4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盛灿</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E11E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PDRD文学阅读课</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13F2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2023年5月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0A78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73F7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长沙县黄英初中英语名师工作室送教下乡活动</w:t>
            </w:r>
          </w:p>
        </w:tc>
      </w:tr>
      <w:tr w14:paraId="2ACC4CA3">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5F3116B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盛灿</w:t>
            </w:r>
          </w:p>
        </w:tc>
        <w:tc>
          <w:tcPr>
            <w:tcW w:w="2097"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9418F7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PDRD阅读精品课</w:t>
            </w:r>
          </w:p>
        </w:tc>
        <w:tc>
          <w:tcPr>
            <w:tcW w:w="144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329EDB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2023年11月</w:t>
            </w:r>
          </w:p>
        </w:tc>
        <w:tc>
          <w:tcPr>
            <w:tcW w:w="99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A929BA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精品课</w:t>
            </w:r>
          </w:p>
        </w:tc>
        <w:tc>
          <w:tcPr>
            <w:tcW w:w="307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456ABC7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湖南省名师工作室精品课例制作</w:t>
            </w:r>
          </w:p>
        </w:tc>
      </w:tr>
      <w:tr w14:paraId="6CC915A1">
        <w:tblPrEx>
          <w:tblCellMar>
            <w:top w:w="0" w:type="dxa"/>
            <w:left w:w="0" w:type="dxa"/>
            <w:bottom w:w="0" w:type="dxa"/>
            <w:right w:w="0" w:type="dxa"/>
          </w:tblCellMar>
        </w:tblPrEx>
        <w:trPr>
          <w:trHeight w:val="104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AA4E04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223D068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课件作品Unit8 Have you read Treasure Island yet Section A 1a-3c+Section B1a-2e</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1A30DAF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2023年3月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5F4DE33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“优秀作品奖”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4A13985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“学科网杯”全国中小学教学课件大赛</w:t>
            </w:r>
          </w:p>
        </w:tc>
      </w:tr>
      <w:tr w14:paraId="4BBE2B93">
        <w:tblPrEx>
          <w:tblCellMar>
            <w:top w:w="0" w:type="dxa"/>
            <w:left w:w="0" w:type="dxa"/>
            <w:bottom w:w="0" w:type="dxa"/>
            <w:right w:w="0" w:type="dxa"/>
          </w:tblCellMar>
        </w:tblPrEx>
        <w:trPr>
          <w:trHeight w:val="520" w:hRule="atLeast"/>
        </w:trPr>
        <w:tc>
          <w:tcPr>
            <w:tcW w:w="70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94FA64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FAA646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七年级下册Unit10 Section B 1a-1d</w:t>
            </w:r>
          </w:p>
        </w:tc>
        <w:tc>
          <w:tcPr>
            <w:tcW w:w="144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6D9C9C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2024年6月</w:t>
            </w:r>
          </w:p>
        </w:tc>
        <w:tc>
          <w:tcPr>
            <w:tcW w:w="99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2C1FEBA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FA1581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湖南省基础教育教学改革研究项目汇报</w:t>
            </w:r>
          </w:p>
        </w:tc>
      </w:tr>
      <w:tr w14:paraId="0098160E">
        <w:tblPrEx>
          <w:tblCellMar>
            <w:top w:w="0" w:type="dxa"/>
            <w:left w:w="0" w:type="dxa"/>
            <w:bottom w:w="0" w:type="dxa"/>
            <w:right w:w="0" w:type="dxa"/>
          </w:tblCellMar>
        </w:tblPrEx>
        <w:trPr>
          <w:trHeight w:val="520" w:hRule="atLeast"/>
        </w:trPr>
        <w:tc>
          <w:tcPr>
            <w:tcW w:w="70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99A747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nil"/>
              <w:left w:val="single" w:color="000000" w:sz="4" w:space="0"/>
              <w:bottom w:val="single" w:color="auto" w:sz="4" w:space="0"/>
              <w:right w:val="single" w:color="000000" w:sz="4" w:space="0"/>
            </w:tcBorders>
            <w:shd w:val="clear" w:color="auto" w:fill="FFFFFF"/>
            <w:vAlign w:val="center"/>
          </w:tcPr>
          <w:p w14:paraId="1573508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新教材七上《Section B 2a-2c Birthday Food Around the World》 </w:t>
            </w:r>
          </w:p>
        </w:tc>
        <w:tc>
          <w:tcPr>
            <w:tcW w:w="1443" w:type="dxa"/>
            <w:tcBorders>
              <w:top w:val="nil"/>
              <w:left w:val="single" w:color="000000" w:sz="4" w:space="0"/>
              <w:bottom w:val="single" w:color="auto" w:sz="4" w:space="0"/>
              <w:right w:val="single" w:color="000000" w:sz="4" w:space="0"/>
            </w:tcBorders>
            <w:shd w:val="clear" w:color="auto" w:fill="FFFFFF"/>
            <w:vAlign w:val="center"/>
          </w:tcPr>
          <w:p w14:paraId="03E412B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2022年12月</w:t>
            </w:r>
          </w:p>
        </w:tc>
        <w:tc>
          <w:tcPr>
            <w:tcW w:w="99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FAEFCF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BDE6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湖南省中小学（幼儿园）教师在线集体备课大赛</w:t>
            </w:r>
          </w:p>
          <w:p w14:paraId="48FF2E1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（主备人）</w:t>
            </w:r>
          </w:p>
        </w:tc>
      </w:tr>
      <w:tr w14:paraId="1984B716">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592C79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097"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AFECD2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七上 Section A </w:t>
            </w:r>
          </w:p>
        </w:tc>
        <w:tc>
          <w:tcPr>
            <w:tcW w:w="144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C1167C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2025年1月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32C6F48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省一等奖</w:t>
            </w:r>
          </w:p>
        </w:tc>
        <w:tc>
          <w:tcPr>
            <w:tcW w:w="3076" w:type="dxa"/>
            <w:tcBorders>
              <w:top w:val="single" w:color="000000" w:sz="4" w:space="0"/>
              <w:left w:val="single" w:color="auto" w:sz="4" w:space="0"/>
              <w:bottom w:val="single" w:color="000000" w:sz="4" w:space="0"/>
              <w:right w:val="single" w:color="000000" w:sz="4" w:space="0"/>
            </w:tcBorders>
            <w:shd w:val="clear" w:color="auto" w:fill="FFFFFF"/>
            <w:noWrap/>
            <w:vAlign w:val="center"/>
          </w:tcPr>
          <w:p w14:paraId="159F40C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2024年湖南省在线集体备课大赛</w:t>
            </w:r>
          </w:p>
        </w:tc>
      </w:tr>
      <w:tr w14:paraId="09F04A37">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70819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5E2832F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七上《Section B 2a-2c Birthday Food Around the World》 </w:t>
            </w:r>
          </w:p>
        </w:tc>
        <w:tc>
          <w:tcPr>
            <w:tcW w:w="144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73898B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2022年12月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147233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000000" w:sz="4" w:space="0"/>
              <w:left w:val="single" w:color="auto" w:sz="4" w:space="0"/>
              <w:bottom w:val="single" w:color="000000" w:sz="4" w:space="0"/>
              <w:right w:val="single" w:color="000000" w:sz="4" w:space="0"/>
            </w:tcBorders>
            <w:shd w:val="clear" w:color="auto" w:fill="FFFFFF"/>
            <w:vAlign w:val="center"/>
          </w:tcPr>
          <w:p w14:paraId="011E7EB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湖南省中小学（幼儿园）教师在线集体备课大赛</w:t>
            </w:r>
          </w:p>
        </w:tc>
      </w:tr>
      <w:tr w14:paraId="2578FADC">
        <w:tblPrEx>
          <w:tblCellMar>
            <w:top w:w="0" w:type="dxa"/>
            <w:left w:w="0" w:type="dxa"/>
            <w:bottom w:w="0" w:type="dxa"/>
            <w:right w:w="0" w:type="dxa"/>
          </w:tblCellMar>
        </w:tblPrEx>
        <w:trPr>
          <w:trHeight w:val="520" w:hRule="atLeast"/>
        </w:trPr>
        <w:tc>
          <w:tcPr>
            <w:tcW w:w="70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625BCCA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肖铮</w:t>
            </w:r>
          </w:p>
        </w:tc>
        <w:tc>
          <w:tcPr>
            <w:tcW w:w="2097"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6C6787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新教材七年级上Section B How do you make your birthday meaningful?</w:t>
            </w:r>
          </w:p>
        </w:tc>
        <w:tc>
          <w:tcPr>
            <w:tcW w:w="144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7078CE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2024年1月</w:t>
            </w:r>
          </w:p>
        </w:tc>
        <w:tc>
          <w:tcPr>
            <w:tcW w:w="99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7B430B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E817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2024年湖南省在线集体备课大赛</w:t>
            </w:r>
          </w:p>
        </w:tc>
      </w:tr>
      <w:tr w14:paraId="70C3AAAA">
        <w:tblPrEx>
          <w:tblCellMar>
            <w:top w:w="0" w:type="dxa"/>
            <w:left w:w="0" w:type="dxa"/>
            <w:bottom w:w="0" w:type="dxa"/>
            <w:right w:w="0" w:type="dxa"/>
          </w:tblCellMar>
        </w:tblPrEx>
        <w:trPr>
          <w:trHeight w:val="52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C9AD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肖铮</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D30E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八下Unit9 Have you ever been to a science museum? Section B 1a-1d</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9DEF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C7E4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558F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2023年湖南省在线集体备课大赛</w:t>
            </w:r>
          </w:p>
        </w:tc>
      </w:tr>
      <w:tr w14:paraId="620150DF">
        <w:tblPrEx>
          <w:tblCellMar>
            <w:top w:w="0" w:type="dxa"/>
            <w:left w:w="0" w:type="dxa"/>
            <w:bottom w:w="0" w:type="dxa"/>
            <w:right w:w="0" w:type="dxa"/>
          </w:tblCellMar>
        </w:tblPrEx>
        <w:trPr>
          <w:trHeight w:val="260" w:hRule="atLeast"/>
        </w:trPr>
        <w:tc>
          <w:tcPr>
            <w:tcW w:w="703" w:type="dxa"/>
            <w:tcBorders>
              <w:top w:val="nil"/>
              <w:left w:val="single" w:color="000000" w:sz="4" w:space="0"/>
              <w:bottom w:val="single" w:color="000000" w:sz="4" w:space="0"/>
              <w:right w:val="single" w:color="000000" w:sz="4" w:space="0"/>
            </w:tcBorders>
            <w:shd w:val="clear" w:color="auto" w:fill="FFFFFF"/>
            <w:noWrap/>
            <w:vAlign w:val="center"/>
          </w:tcPr>
          <w:p w14:paraId="1D7723E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张敬</w:t>
            </w:r>
          </w:p>
        </w:tc>
        <w:tc>
          <w:tcPr>
            <w:tcW w:w="2097" w:type="dxa"/>
            <w:tcBorders>
              <w:top w:val="nil"/>
              <w:left w:val="single" w:color="000000" w:sz="4" w:space="0"/>
              <w:bottom w:val="single" w:color="000000" w:sz="4" w:space="0"/>
              <w:right w:val="single" w:color="000000" w:sz="4" w:space="0"/>
            </w:tcBorders>
            <w:shd w:val="clear" w:color="auto" w:fill="FFFFFF"/>
            <w:vAlign w:val="center"/>
          </w:tcPr>
          <w:p w14:paraId="7EA97EA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This is my sister.</w:t>
            </w:r>
          </w:p>
        </w:tc>
        <w:tc>
          <w:tcPr>
            <w:tcW w:w="1443" w:type="dxa"/>
            <w:tcBorders>
              <w:top w:val="nil"/>
              <w:left w:val="single" w:color="000000" w:sz="4" w:space="0"/>
              <w:bottom w:val="single" w:color="000000" w:sz="4" w:space="0"/>
              <w:right w:val="single" w:color="000000" w:sz="4" w:space="0"/>
            </w:tcBorders>
            <w:shd w:val="clear" w:color="auto" w:fill="FFFFFF"/>
            <w:vAlign w:val="center"/>
          </w:tcPr>
          <w:p w14:paraId="476BD04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2022年11月</w:t>
            </w:r>
          </w:p>
        </w:tc>
        <w:tc>
          <w:tcPr>
            <w:tcW w:w="992" w:type="dxa"/>
            <w:tcBorders>
              <w:top w:val="nil"/>
              <w:left w:val="single" w:color="000000" w:sz="4" w:space="0"/>
              <w:bottom w:val="single" w:color="000000" w:sz="4" w:space="0"/>
              <w:right w:val="single" w:color="000000" w:sz="4" w:space="0"/>
            </w:tcBorders>
            <w:shd w:val="clear" w:color="auto" w:fill="FFFFFF"/>
            <w:vAlign w:val="center"/>
          </w:tcPr>
          <w:p w14:paraId="0E226CA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EAD8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2022年湖南省集体备课大赛 </w:t>
            </w:r>
          </w:p>
          <w:p w14:paraId="1D44586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（主备人 主讲人） </w:t>
            </w:r>
          </w:p>
        </w:tc>
      </w:tr>
      <w:tr w14:paraId="0F5CD447">
        <w:tblPrEx>
          <w:tblCellMar>
            <w:top w:w="0" w:type="dxa"/>
            <w:left w:w="0" w:type="dxa"/>
            <w:bottom w:w="0" w:type="dxa"/>
            <w:right w:w="0" w:type="dxa"/>
          </w:tblCellMar>
        </w:tblPrEx>
        <w:trPr>
          <w:trHeight w:val="260" w:hRule="atLeast"/>
        </w:trPr>
        <w:tc>
          <w:tcPr>
            <w:tcW w:w="703" w:type="dxa"/>
            <w:tcBorders>
              <w:top w:val="nil"/>
              <w:left w:val="single" w:color="000000" w:sz="4" w:space="0"/>
              <w:bottom w:val="single" w:color="000000" w:sz="4" w:space="0"/>
              <w:right w:val="single" w:color="000000" w:sz="4" w:space="0"/>
            </w:tcBorders>
            <w:shd w:val="clear" w:color="auto" w:fill="FFFFFF"/>
            <w:noWrap/>
            <w:vAlign w:val="center"/>
          </w:tcPr>
          <w:p w14:paraId="67885DD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张敬</w:t>
            </w:r>
          </w:p>
        </w:tc>
        <w:tc>
          <w:tcPr>
            <w:tcW w:w="2097" w:type="dxa"/>
            <w:tcBorders>
              <w:top w:val="nil"/>
              <w:left w:val="single" w:color="000000" w:sz="4" w:space="0"/>
              <w:bottom w:val="single" w:color="000000" w:sz="4" w:space="0"/>
              <w:right w:val="single" w:color="000000" w:sz="4" w:space="0"/>
            </w:tcBorders>
            <w:shd w:val="clear" w:color="auto" w:fill="FFFFFF"/>
            <w:vAlign w:val="center"/>
          </w:tcPr>
          <w:p w14:paraId="7584F15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I am going to study computer science.</w:t>
            </w:r>
          </w:p>
        </w:tc>
        <w:tc>
          <w:tcPr>
            <w:tcW w:w="1443" w:type="dxa"/>
            <w:tcBorders>
              <w:top w:val="nil"/>
              <w:left w:val="single" w:color="000000" w:sz="4" w:space="0"/>
              <w:bottom w:val="single" w:color="000000" w:sz="4" w:space="0"/>
              <w:right w:val="single" w:color="000000" w:sz="4" w:space="0"/>
            </w:tcBorders>
            <w:shd w:val="clear" w:color="auto" w:fill="FFFFFF"/>
            <w:vAlign w:val="center"/>
          </w:tcPr>
          <w:p w14:paraId="082BC0E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2023年7月</w:t>
            </w:r>
          </w:p>
        </w:tc>
        <w:tc>
          <w:tcPr>
            <w:tcW w:w="992" w:type="dxa"/>
            <w:tcBorders>
              <w:top w:val="nil"/>
              <w:left w:val="single" w:color="000000" w:sz="4" w:space="0"/>
              <w:bottom w:val="single" w:color="000000" w:sz="4" w:space="0"/>
              <w:right w:val="single" w:color="000000" w:sz="4" w:space="0"/>
            </w:tcBorders>
            <w:shd w:val="clear" w:color="auto" w:fill="FFFFFF"/>
            <w:vAlign w:val="center"/>
          </w:tcPr>
          <w:p w14:paraId="1194CC4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D1ED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湖南省集体备课大赛</w:t>
            </w:r>
          </w:p>
          <w:p w14:paraId="3944617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（教学设计和说播课）</w:t>
            </w:r>
          </w:p>
        </w:tc>
      </w:tr>
      <w:tr w14:paraId="4D27D4AA">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84F6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C0C2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Have you ever been to a museum?</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BCC5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A6BE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AA8B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湖南省集体备课大赛</w:t>
            </w:r>
          </w:p>
        </w:tc>
      </w:tr>
      <w:tr w14:paraId="393C2345">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6699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D3B3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七上U2 Pronunciation</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58EC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2025年1月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2AA4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A4A2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湖南省集体备课大赛</w:t>
            </w:r>
          </w:p>
        </w:tc>
      </w:tr>
      <w:tr w14:paraId="6AEB43C3">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1EB2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莫莎</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61B6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Unit 6 Section B Reading</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5B35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D7BD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三等奖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527F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湖南省集体备课大赛</w:t>
            </w:r>
          </w:p>
        </w:tc>
      </w:tr>
      <w:tr w14:paraId="00A792F4">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3749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nil"/>
              <w:left w:val="single" w:color="000000" w:sz="4" w:space="0"/>
              <w:bottom w:val="single" w:color="000000" w:sz="4" w:space="0"/>
              <w:right w:val="single" w:color="000000" w:sz="4" w:space="0"/>
            </w:tcBorders>
            <w:shd w:val="clear" w:color="auto" w:fill="FFFFFF"/>
            <w:vAlign w:val="center"/>
          </w:tcPr>
          <w:p w14:paraId="59EDB71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微课作品《如何用英语礼貌地问路》</w:t>
            </w:r>
          </w:p>
        </w:tc>
        <w:tc>
          <w:tcPr>
            <w:tcW w:w="1443" w:type="dxa"/>
            <w:tcBorders>
              <w:top w:val="nil"/>
              <w:left w:val="single" w:color="000000" w:sz="4" w:space="0"/>
              <w:bottom w:val="single" w:color="000000" w:sz="4" w:space="0"/>
              <w:right w:val="single" w:color="000000" w:sz="4" w:space="0"/>
            </w:tcBorders>
            <w:shd w:val="clear" w:color="auto" w:fill="FFFFFF"/>
            <w:vAlign w:val="center"/>
          </w:tcPr>
          <w:p w14:paraId="0F95406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4637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9BBD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长沙市首届“中小学教育教学短视频（微课）评比”活动</w:t>
            </w:r>
          </w:p>
        </w:tc>
      </w:tr>
      <w:tr w14:paraId="2E9E360D">
        <w:tblPrEx>
          <w:tblCellMar>
            <w:top w:w="0" w:type="dxa"/>
            <w:left w:w="0" w:type="dxa"/>
            <w:bottom w:w="0" w:type="dxa"/>
            <w:right w:w="0" w:type="dxa"/>
          </w:tblCellMar>
        </w:tblPrEx>
        <w:trPr>
          <w:trHeight w:val="52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D537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6BD6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七下第十单元Section B 1a-1d</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C722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2024年7月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33CE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30B8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株洲市石峰区“2024年新课程、新中考背景下的教学评一体化培训”</w:t>
            </w:r>
          </w:p>
        </w:tc>
      </w:tr>
      <w:tr w14:paraId="52CADFBF">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8C5BC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张敬</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AA17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How much are these socks?</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10B7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2187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1829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长沙市首届智慧课堂创新教学竞赛 </w:t>
            </w:r>
          </w:p>
        </w:tc>
      </w:tr>
      <w:tr w14:paraId="610B5991">
        <w:tblPrEx>
          <w:tblCellMar>
            <w:top w:w="0" w:type="dxa"/>
            <w:left w:w="0" w:type="dxa"/>
            <w:bottom w:w="0" w:type="dxa"/>
            <w:right w:w="0" w:type="dxa"/>
          </w:tblCellMar>
        </w:tblPrEx>
        <w:trPr>
          <w:trHeight w:val="520" w:hRule="atLeast"/>
        </w:trPr>
        <w:tc>
          <w:tcPr>
            <w:tcW w:w="7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691F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熊思雯</w:t>
            </w:r>
          </w:p>
        </w:tc>
        <w:tc>
          <w:tcPr>
            <w:tcW w:w="20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A293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微课：任务型阅读习题讲解</w:t>
            </w:r>
          </w:p>
        </w:tc>
        <w:tc>
          <w:tcPr>
            <w:tcW w:w="14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CDCB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2025年5月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BD38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入选长沙市中小学“名师云课堂”微课资源库</w:t>
            </w:r>
          </w:p>
        </w:tc>
        <w:tc>
          <w:tcPr>
            <w:tcW w:w="30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F090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长沙市教育局长沙市中小学”名师云课堂”微课比赛</w:t>
            </w:r>
          </w:p>
        </w:tc>
      </w:tr>
      <w:tr w14:paraId="0CE213BF">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B77F6B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nil"/>
              <w:left w:val="single" w:color="000000" w:sz="4" w:space="0"/>
              <w:bottom w:val="single" w:color="auto" w:sz="4" w:space="0"/>
              <w:right w:val="single" w:color="000000" w:sz="4" w:space="0"/>
            </w:tcBorders>
            <w:shd w:val="clear" w:color="auto" w:fill="FFFFFF"/>
            <w:vAlign w:val="center"/>
          </w:tcPr>
          <w:p w14:paraId="144027D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八下阅读课例Section B 2a-2e</w:t>
            </w:r>
          </w:p>
        </w:tc>
        <w:tc>
          <w:tcPr>
            <w:tcW w:w="1443" w:type="dxa"/>
            <w:tcBorders>
              <w:top w:val="nil"/>
              <w:left w:val="single" w:color="000000" w:sz="4" w:space="0"/>
              <w:bottom w:val="single" w:color="auto" w:sz="4" w:space="0"/>
              <w:right w:val="single" w:color="000000" w:sz="4" w:space="0"/>
            </w:tcBorders>
            <w:shd w:val="clear" w:color="auto" w:fill="FFFFFF"/>
            <w:vAlign w:val="center"/>
          </w:tcPr>
          <w:p w14:paraId="7C46264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2023年11月</w:t>
            </w:r>
          </w:p>
        </w:tc>
        <w:tc>
          <w:tcPr>
            <w:tcW w:w="99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A370ED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1D42206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长沙市“基础教育精品课”遴选活动</w:t>
            </w:r>
          </w:p>
        </w:tc>
      </w:tr>
      <w:tr w14:paraId="5DA80744">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1C315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4C9CF3B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新教材七年级上Section B How do you make your birthday meaningful?</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C3DFCD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311A4DC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59278F0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长沙市“基础教育精品课”遴选</w:t>
            </w:r>
          </w:p>
        </w:tc>
      </w:tr>
      <w:tr w14:paraId="7F3C111F">
        <w:tblPrEx>
          <w:tblCellMar>
            <w:top w:w="0" w:type="dxa"/>
            <w:left w:w="0" w:type="dxa"/>
            <w:bottom w:w="0" w:type="dxa"/>
            <w:right w:w="0" w:type="dxa"/>
          </w:tblCellMar>
        </w:tblPrEx>
        <w:trPr>
          <w:trHeight w:val="260" w:hRule="atLeast"/>
        </w:trPr>
        <w:tc>
          <w:tcPr>
            <w:tcW w:w="70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22BAD3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0A11E4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 xml:space="preserve">融合创新应用教学案例The Great Me </w:t>
            </w:r>
          </w:p>
        </w:tc>
        <w:tc>
          <w:tcPr>
            <w:tcW w:w="144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0144B7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2024年9月</w:t>
            </w:r>
          </w:p>
        </w:tc>
        <w:tc>
          <w:tcPr>
            <w:tcW w:w="99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59FBF6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三等奖</w:t>
            </w:r>
          </w:p>
        </w:tc>
        <w:tc>
          <w:tcPr>
            <w:tcW w:w="3076" w:type="dxa"/>
            <w:tcBorders>
              <w:top w:val="single" w:color="auto" w:sz="4" w:space="0"/>
              <w:left w:val="single" w:color="000000" w:sz="4" w:space="0"/>
              <w:bottom w:val="single" w:color="000000" w:sz="4" w:space="0"/>
              <w:right w:val="single" w:color="000000" w:sz="4" w:space="0"/>
            </w:tcBorders>
            <w:shd w:val="clear" w:color="auto" w:fill="FFFFFF"/>
            <w:vAlign w:val="center"/>
          </w:tcPr>
          <w:p w14:paraId="2C7E2AC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长沙市中小学教育教学信息化作品征集活动</w:t>
            </w:r>
          </w:p>
        </w:tc>
      </w:tr>
      <w:tr w14:paraId="274E4911">
        <w:tblPrEx>
          <w:tblCellMar>
            <w:top w:w="0" w:type="dxa"/>
            <w:left w:w="0" w:type="dxa"/>
            <w:bottom w:w="0" w:type="dxa"/>
            <w:right w:w="0" w:type="dxa"/>
          </w:tblCellMar>
        </w:tblPrEx>
        <w:trPr>
          <w:trHeight w:val="260" w:hRule="atLeast"/>
        </w:trPr>
        <w:tc>
          <w:tcPr>
            <w:tcW w:w="70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E69C3A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nil"/>
              <w:left w:val="single" w:color="000000" w:sz="4" w:space="0"/>
              <w:bottom w:val="single" w:color="auto" w:sz="4" w:space="0"/>
              <w:right w:val="single" w:color="000000" w:sz="4" w:space="0"/>
            </w:tcBorders>
            <w:shd w:val="clear" w:color="auto" w:fill="FFFFFF"/>
            <w:vAlign w:val="center"/>
          </w:tcPr>
          <w:p w14:paraId="7A82CA9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八下阅读课例Section B 2a-3b Self check</w:t>
            </w:r>
          </w:p>
        </w:tc>
        <w:tc>
          <w:tcPr>
            <w:tcW w:w="1443" w:type="dxa"/>
            <w:tcBorders>
              <w:top w:val="nil"/>
              <w:left w:val="single" w:color="000000" w:sz="4" w:space="0"/>
              <w:bottom w:val="single" w:color="auto" w:sz="4" w:space="0"/>
              <w:right w:val="single" w:color="000000" w:sz="4" w:space="0"/>
            </w:tcBorders>
            <w:shd w:val="clear" w:color="auto" w:fill="FFFFFF"/>
            <w:vAlign w:val="center"/>
          </w:tcPr>
          <w:p w14:paraId="06A2A0D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2023年9月</w:t>
            </w:r>
          </w:p>
        </w:tc>
        <w:tc>
          <w:tcPr>
            <w:tcW w:w="99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800B1A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DACBFF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长沙县“基础教育精品课”遴选比赛</w:t>
            </w:r>
          </w:p>
        </w:tc>
      </w:tr>
      <w:tr w14:paraId="3EEBA0C0">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155EA3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58062B8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课例《Unit8 Have you read Treasure Island yet?》</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7FC17A3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2022年10月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3C7A8BE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4456544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长沙县“基础教育精品课”遴选活动</w:t>
            </w:r>
          </w:p>
        </w:tc>
      </w:tr>
      <w:tr w14:paraId="5B8E495A">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082BCB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李娟</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28F9A7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Section B 3a-3c</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A24BD9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2023年9月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2E8A09D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00A881F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长沙县精品课</w:t>
            </w:r>
          </w:p>
        </w:tc>
      </w:tr>
      <w:tr w14:paraId="5C26BEC7">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CA0E81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张敬</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43F5DE2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I am going to study computer science.</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4A595A5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2023年7月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0EC587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60B577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长沙县第二届智慧课堂创新教学竞赛</w:t>
            </w:r>
          </w:p>
        </w:tc>
      </w:tr>
      <w:tr w14:paraId="238284DF">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571B6A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彭溪</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06780C4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八上Unit6 My Dream Job</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467B550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2022年3月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479126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3C4E49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长沙县黄英初中英语名师工作室3月</w:t>
            </w:r>
            <w:r>
              <w:rPr>
                <w:rFonts w:hint="eastAsia" w:ascii="宋体" w:hAnsi="宋体" w:cs="等线"/>
                <w:bCs/>
                <w:color w:val="000000"/>
                <w:kern w:val="0"/>
                <w:szCs w:val="21"/>
                <w:lang w:bidi="ar"/>
              </w:rPr>
              <w:br w:type="textWrapping"/>
            </w:r>
            <w:r>
              <w:rPr>
                <w:rFonts w:hint="eastAsia" w:ascii="宋体" w:hAnsi="宋体" w:cs="等线"/>
                <w:bCs/>
                <w:color w:val="000000"/>
                <w:kern w:val="0"/>
                <w:szCs w:val="21"/>
                <w:lang w:bidi="ar"/>
              </w:rPr>
              <w:t>“大单元观念下的单元写作课”课例赛</w:t>
            </w:r>
          </w:p>
        </w:tc>
      </w:tr>
      <w:tr w14:paraId="5992074D">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3016D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0CE8CF9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八年级Unit8 Section A 3a-3c</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5A7057A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2025年4月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22E06BC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三等奖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16947D2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长沙县“星工杯”星沙工匠职工职业技能竞赛暨中小学青年教师教学竞赛</w:t>
            </w:r>
          </w:p>
        </w:tc>
      </w:tr>
      <w:tr w14:paraId="3D084CB6">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2EEF6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熊思雯</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DA3723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Unit２What time do you go to school?</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260ED5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2022年10月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4B7CE75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三等奖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11C4915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长沙县“基础教育精品课”遴选活动</w:t>
            </w:r>
          </w:p>
        </w:tc>
      </w:tr>
      <w:tr w14:paraId="176FF400">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273AC0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张敬</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2A9A333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How do you get to school?</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78ABE68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2023年7月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75B7AB3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三等奖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222F9B9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长沙县“基础教育精品课”</w:t>
            </w:r>
          </w:p>
        </w:tc>
      </w:tr>
      <w:tr w14:paraId="0804A21F">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CF0742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欧阳健</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FA5A37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Writing for revision of units1-6</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407CB9C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2022年4月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BF03EA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1AA005A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长沙县初中英语教育教学研讨会</w:t>
            </w:r>
          </w:p>
        </w:tc>
      </w:tr>
      <w:tr w14:paraId="7D8E4E7E">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4CC2E5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1819B5F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The Great Me -PDRD课外阅读</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2D6684B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2024年5月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50FE655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4A82233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长沙县黄英初中英语名师工作室送教下乡活动</w:t>
            </w:r>
          </w:p>
        </w:tc>
      </w:tr>
      <w:tr w14:paraId="413190B0">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766439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肖铮</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093BCF9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《魔术师的出租屋》-PDRD课外阅读</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5697EEF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2023年4月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1DB706B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11889E6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长沙县黄英初中英语名师工作室送教下乡活动</w:t>
            </w:r>
          </w:p>
        </w:tc>
      </w:tr>
      <w:tr w14:paraId="66726DD7">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5887D6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00401E4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《七上U7 How much are these socks? 1a-1c》</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6D7652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2023年11月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050B309">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展示课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2F119A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2023年长沙县初中英语教师工作坊</w:t>
            </w:r>
          </w:p>
        </w:tc>
      </w:tr>
      <w:tr w14:paraId="36641BD1">
        <w:tblPrEx>
          <w:tblCellMar>
            <w:top w:w="0" w:type="dxa"/>
            <w:left w:w="0" w:type="dxa"/>
            <w:bottom w:w="0" w:type="dxa"/>
            <w:right w:w="0" w:type="dxa"/>
          </w:tblCellMar>
        </w:tblPrEx>
        <w:trPr>
          <w:trHeight w:val="780" w:hRule="atLeast"/>
        </w:trPr>
        <w:tc>
          <w:tcPr>
            <w:tcW w:w="70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EECCC9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D717D8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PDRD文学阅读导读课</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5E927C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2023年3月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4CA84D8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FB2B8B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长沙县黄英初中英语名师工作室送教下乡活动</w:t>
            </w:r>
          </w:p>
        </w:tc>
      </w:tr>
      <w:tr w14:paraId="4FB04C48">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98BFFB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4ADDBA5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PDRD文学阅读导读课</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3742718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2023年5月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B0AEED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示范课</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D786B1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长沙县黄英初中英语名师工作室送教下乡活动</w:t>
            </w:r>
          </w:p>
        </w:tc>
      </w:tr>
      <w:tr w14:paraId="5A0DD49E">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96B4F9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银洁</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4D8D06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八年级Unit1 Section B 2a-2c</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6CC0185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2025年4月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2072DDC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71B223A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松雅教育集团“星工杯”中小学青年教师教学竞赛</w:t>
            </w:r>
          </w:p>
        </w:tc>
      </w:tr>
      <w:tr w14:paraId="1A2211E7">
        <w:tblPrEx>
          <w:tblCellMar>
            <w:top w:w="0" w:type="dxa"/>
            <w:left w:w="0" w:type="dxa"/>
            <w:bottom w:w="0" w:type="dxa"/>
            <w:right w:w="0" w:type="dxa"/>
          </w:tblCellMar>
        </w:tblPrEx>
        <w:trPr>
          <w:trHeight w:val="26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FA2986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彭溪</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7BBE5E11">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八下Unit9 Have you ever been to a science museum? 3a</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512BB586">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14DFBF8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6C4774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长沙县圣和教育集团第三届智慧课堂创新大赛初赛</w:t>
            </w:r>
          </w:p>
        </w:tc>
      </w:tr>
      <w:tr w14:paraId="48B577CE">
        <w:tblPrEx>
          <w:tblCellMar>
            <w:top w:w="0" w:type="dxa"/>
            <w:left w:w="0" w:type="dxa"/>
            <w:bottom w:w="0" w:type="dxa"/>
            <w:right w:w="0" w:type="dxa"/>
          </w:tblCellMar>
        </w:tblPrEx>
        <w:trPr>
          <w:trHeight w:val="520" w:hRule="atLeast"/>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159C9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莫莎</w:t>
            </w: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14:paraId="6025263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八下 Unit 5 Where were you doing when the rainstorm came? Section A 3a-3c</w:t>
            </w:r>
          </w:p>
        </w:tc>
        <w:tc>
          <w:tcPr>
            <w:tcW w:w="1443" w:type="dxa"/>
            <w:tcBorders>
              <w:top w:val="single" w:color="auto" w:sz="4" w:space="0"/>
              <w:left w:val="single" w:color="auto" w:sz="4" w:space="0"/>
              <w:bottom w:val="single" w:color="auto" w:sz="4" w:space="0"/>
              <w:right w:val="single" w:color="auto" w:sz="4" w:space="0"/>
            </w:tcBorders>
            <w:shd w:val="clear" w:color="auto" w:fill="FFFFFF"/>
            <w:vAlign w:val="center"/>
          </w:tcPr>
          <w:p w14:paraId="0C390D1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2023年9月</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3B8DD4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一等奖</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60E2BDC">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泉塘中心学校“基础教育精品课”</w:t>
            </w:r>
          </w:p>
        </w:tc>
      </w:tr>
      <w:tr w14:paraId="5F635A02">
        <w:tblPrEx>
          <w:tblCellMar>
            <w:top w:w="0" w:type="dxa"/>
            <w:left w:w="0" w:type="dxa"/>
            <w:bottom w:w="0" w:type="dxa"/>
            <w:right w:w="0" w:type="dxa"/>
          </w:tblCellMar>
        </w:tblPrEx>
        <w:trPr>
          <w:trHeight w:val="520" w:hRule="atLeast"/>
        </w:trPr>
        <w:tc>
          <w:tcPr>
            <w:tcW w:w="70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4C1EE5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莫莎</w:t>
            </w:r>
          </w:p>
        </w:tc>
        <w:tc>
          <w:tcPr>
            <w:tcW w:w="2097"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EE1EEB3">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九年级 Unit5 Section A 2a-2c</w:t>
            </w:r>
          </w:p>
        </w:tc>
        <w:tc>
          <w:tcPr>
            <w:tcW w:w="144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C8F3A8B">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2023年11月</w:t>
            </w:r>
          </w:p>
        </w:tc>
        <w:tc>
          <w:tcPr>
            <w:tcW w:w="99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2DC5C774">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二等奖</w:t>
            </w:r>
          </w:p>
        </w:tc>
        <w:tc>
          <w:tcPr>
            <w:tcW w:w="3076"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78188A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圣和教育集团“三现课堂”教学片段赛初赛</w:t>
            </w:r>
          </w:p>
        </w:tc>
      </w:tr>
    </w:tbl>
    <w:p w14:paraId="0180F08C">
      <w:pPr>
        <w:jc w:val="center"/>
        <w:outlineLvl w:val="0"/>
        <w:rPr>
          <w:rFonts w:hint="eastAsia" w:ascii="宋体" w:hAnsi="宋体" w:cs="仿宋"/>
          <w:bCs/>
          <w:szCs w:val="21"/>
        </w:rPr>
      </w:pPr>
    </w:p>
    <w:p w14:paraId="4A98DAF7">
      <w:pPr>
        <w:ind w:firstLine="480" w:firstLineChars="200"/>
        <w:jc w:val="left"/>
        <w:rPr>
          <w:rFonts w:hint="eastAsia" w:ascii="宋体" w:hAnsi="宋体"/>
          <w:bCs/>
          <w:kern w:val="0"/>
          <w:sz w:val="24"/>
        </w:rPr>
      </w:pPr>
      <w:r>
        <w:rPr>
          <w:rFonts w:hint="eastAsia" w:ascii="宋体" w:hAnsi="宋体"/>
          <w:bCs/>
          <w:kern w:val="0"/>
          <w:sz w:val="24"/>
        </w:rPr>
        <w:t>表2：讲座</w:t>
      </w:r>
    </w:p>
    <w:tbl>
      <w:tblPr>
        <w:tblStyle w:val="8"/>
        <w:tblW w:w="0" w:type="auto"/>
        <w:tblInd w:w="5" w:type="dxa"/>
        <w:tblLayout w:type="autofit"/>
        <w:tblCellMar>
          <w:top w:w="0" w:type="dxa"/>
          <w:left w:w="0" w:type="dxa"/>
          <w:bottom w:w="0" w:type="dxa"/>
          <w:right w:w="0" w:type="dxa"/>
        </w:tblCellMar>
      </w:tblPr>
      <w:tblGrid>
        <w:gridCol w:w="851"/>
        <w:gridCol w:w="1266"/>
        <w:gridCol w:w="3539"/>
        <w:gridCol w:w="2635"/>
      </w:tblGrid>
      <w:tr w14:paraId="633F1EEE">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651500B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姓名</w:t>
            </w:r>
          </w:p>
        </w:tc>
        <w:tc>
          <w:tcPr>
            <w:tcW w:w="1266" w:type="dxa"/>
            <w:tcBorders>
              <w:top w:val="single" w:color="000000" w:sz="4" w:space="0"/>
              <w:left w:val="single" w:color="000000" w:sz="4" w:space="0"/>
              <w:bottom w:val="single" w:color="000000" w:sz="4" w:space="0"/>
              <w:right w:val="single" w:color="000000" w:sz="4" w:space="0"/>
            </w:tcBorders>
            <w:vAlign w:val="center"/>
          </w:tcPr>
          <w:p w14:paraId="71CA0AC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获奖时间</w:t>
            </w:r>
          </w:p>
        </w:tc>
        <w:tc>
          <w:tcPr>
            <w:tcW w:w="3539" w:type="dxa"/>
            <w:tcBorders>
              <w:top w:val="single" w:color="000000" w:sz="4" w:space="0"/>
              <w:left w:val="single" w:color="000000" w:sz="4" w:space="0"/>
              <w:bottom w:val="single" w:color="000000" w:sz="4" w:space="0"/>
              <w:right w:val="single" w:color="000000" w:sz="4" w:space="0"/>
            </w:tcBorders>
            <w:vAlign w:val="center"/>
          </w:tcPr>
          <w:p w14:paraId="6F0C765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讲座标题</w:t>
            </w:r>
          </w:p>
        </w:tc>
        <w:tc>
          <w:tcPr>
            <w:tcW w:w="2635" w:type="dxa"/>
            <w:tcBorders>
              <w:top w:val="single" w:color="000000" w:sz="4" w:space="0"/>
              <w:left w:val="single" w:color="000000" w:sz="4" w:space="0"/>
              <w:bottom w:val="single" w:color="000000" w:sz="4" w:space="0"/>
              <w:right w:val="single" w:color="000000" w:sz="4" w:space="0"/>
            </w:tcBorders>
            <w:vAlign w:val="center"/>
          </w:tcPr>
          <w:p w14:paraId="4C25DA9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活动名称</w:t>
            </w:r>
          </w:p>
        </w:tc>
      </w:tr>
      <w:tr w14:paraId="015712D0">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07926F0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17B9F58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2022年4月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540BEB7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循道而行，遇见美好-- PDRD教学模式在初中英语教学中的实践和思考</w:t>
            </w:r>
          </w:p>
        </w:tc>
        <w:tc>
          <w:tcPr>
            <w:tcW w:w="2635" w:type="dxa"/>
            <w:tcBorders>
              <w:top w:val="single" w:color="000000" w:sz="4" w:space="0"/>
              <w:left w:val="single" w:color="000000" w:sz="4" w:space="0"/>
              <w:bottom w:val="single" w:color="000000" w:sz="4" w:space="0"/>
              <w:right w:val="single" w:color="000000" w:sz="4" w:space="0"/>
            </w:tcBorders>
            <w:vAlign w:val="center"/>
          </w:tcPr>
          <w:p w14:paraId="685433E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长沙县初三英语教学研讨会</w:t>
            </w:r>
          </w:p>
        </w:tc>
      </w:tr>
      <w:tr w14:paraId="2B3543C9">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0479616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3F9A437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2023年9月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1C1C426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基于主题大观念的中考英语大单元整体复习教学</w:t>
            </w:r>
          </w:p>
        </w:tc>
        <w:tc>
          <w:tcPr>
            <w:tcW w:w="2635" w:type="dxa"/>
            <w:tcBorders>
              <w:top w:val="single" w:color="000000" w:sz="4" w:space="0"/>
              <w:left w:val="single" w:color="000000" w:sz="4" w:space="0"/>
              <w:bottom w:val="single" w:color="000000" w:sz="4" w:space="0"/>
              <w:right w:val="single" w:color="000000" w:sz="4" w:space="0"/>
            </w:tcBorders>
            <w:vAlign w:val="center"/>
          </w:tcPr>
          <w:p w14:paraId="032B324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初中英语教师工作坊专家授课</w:t>
            </w:r>
          </w:p>
        </w:tc>
      </w:tr>
      <w:tr w14:paraId="6F4EF566">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3576360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1302E03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2023年5月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706070A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如何成为中国的英语学习成功者</w:t>
            </w:r>
          </w:p>
        </w:tc>
        <w:tc>
          <w:tcPr>
            <w:tcW w:w="2635" w:type="dxa"/>
            <w:tcBorders>
              <w:top w:val="single" w:color="000000" w:sz="4" w:space="0"/>
              <w:left w:val="single" w:color="000000" w:sz="4" w:space="0"/>
              <w:bottom w:val="single" w:color="000000" w:sz="4" w:space="0"/>
              <w:right w:val="single" w:color="000000" w:sz="4" w:space="0"/>
            </w:tcBorders>
            <w:vAlign w:val="center"/>
          </w:tcPr>
          <w:p w14:paraId="3ECD916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送教下乡</w:t>
            </w:r>
          </w:p>
        </w:tc>
      </w:tr>
      <w:tr w14:paraId="53581D3B">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43294EF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22C7AFA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2022年7月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61AA638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大单元主题意义下的英语阅读教学</w:t>
            </w:r>
          </w:p>
        </w:tc>
        <w:tc>
          <w:tcPr>
            <w:tcW w:w="2635" w:type="dxa"/>
            <w:tcBorders>
              <w:top w:val="single" w:color="000000" w:sz="4" w:space="0"/>
              <w:left w:val="single" w:color="000000" w:sz="4" w:space="0"/>
              <w:bottom w:val="single" w:color="000000" w:sz="4" w:space="0"/>
              <w:right w:val="single" w:color="000000" w:sz="4" w:space="0"/>
            </w:tcBorders>
            <w:vAlign w:val="center"/>
          </w:tcPr>
          <w:p w14:paraId="60B9CF7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长沙县暑假初中英语学科培训项目专家授课</w:t>
            </w:r>
          </w:p>
        </w:tc>
      </w:tr>
      <w:tr w14:paraId="7212B83A">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766651F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4E62B83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3C42B16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PDRD教学指导下的中考英语写作教学</w:t>
            </w:r>
          </w:p>
        </w:tc>
        <w:tc>
          <w:tcPr>
            <w:tcW w:w="2635" w:type="dxa"/>
            <w:tcBorders>
              <w:top w:val="single" w:color="000000" w:sz="4" w:space="0"/>
              <w:left w:val="single" w:color="000000" w:sz="4" w:space="0"/>
              <w:bottom w:val="single" w:color="000000" w:sz="4" w:space="0"/>
              <w:right w:val="single" w:color="000000" w:sz="4" w:space="0"/>
            </w:tcBorders>
            <w:vAlign w:val="center"/>
          </w:tcPr>
          <w:p w14:paraId="659DCEC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送教下乡</w:t>
            </w:r>
          </w:p>
        </w:tc>
      </w:tr>
      <w:tr w14:paraId="559418EE">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533286A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546478A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2024年8月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2D7488A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核心素养导向的课堂教学变革</w:t>
            </w:r>
          </w:p>
        </w:tc>
        <w:tc>
          <w:tcPr>
            <w:tcW w:w="2635" w:type="dxa"/>
            <w:tcBorders>
              <w:top w:val="single" w:color="000000" w:sz="4" w:space="0"/>
              <w:left w:val="single" w:color="000000" w:sz="4" w:space="0"/>
              <w:bottom w:val="single" w:color="000000" w:sz="4" w:space="0"/>
              <w:right w:val="single" w:color="000000" w:sz="4" w:space="0"/>
            </w:tcBorders>
            <w:vAlign w:val="center"/>
          </w:tcPr>
          <w:p w14:paraId="6AABA2D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集团暑假教师培训</w:t>
            </w:r>
          </w:p>
        </w:tc>
      </w:tr>
      <w:tr w14:paraId="58C1F737">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2D8D4D1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20D30AA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5B4D65D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聚焦评课议课，提升教学领导力</w:t>
            </w:r>
          </w:p>
        </w:tc>
        <w:tc>
          <w:tcPr>
            <w:tcW w:w="2635" w:type="dxa"/>
            <w:tcBorders>
              <w:top w:val="single" w:color="000000" w:sz="4" w:space="0"/>
              <w:left w:val="single" w:color="000000" w:sz="4" w:space="0"/>
              <w:bottom w:val="single" w:color="000000" w:sz="4" w:space="0"/>
              <w:right w:val="single" w:color="000000" w:sz="4" w:space="0"/>
            </w:tcBorders>
            <w:vAlign w:val="center"/>
          </w:tcPr>
          <w:p w14:paraId="4348BE8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 “菜单式”送培主题研修</w:t>
            </w:r>
          </w:p>
        </w:tc>
      </w:tr>
      <w:tr w14:paraId="1E4468C5">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vAlign w:val="center"/>
          </w:tcPr>
          <w:p w14:paraId="2435DF5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1266" w:type="dxa"/>
            <w:tcBorders>
              <w:top w:val="single" w:color="000000" w:sz="4" w:space="0"/>
              <w:left w:val="single" w:color="000000" w:sz="4" w:space="0"/>
              <w:bottom w:val="single" w:color="000000" w:sz="4" w:space="0"/>
              <w:right w:val="single" w:color="000000" w:sz="4" w:space="0"/>
            </w:tcBorders>
            <w:vAlign w:val="center"/>
          </w:tcPr>
          <w:p w14:paraId="41C59E5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2025年5月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5559317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核心素养导向的课堂教学变革</w:t>
            </w:r>
          </w:p>
        </w:tc>
        <w:tc>
          <w:tcPr>
            <w:tcW w:w="2635" w:type="dxa"/>
            <w:tcBorders>
              <w:top w:val="single" w:color="000000" w:sz="4" w:space="0"/>
              <w:left w:val="single" w:color="000000" w:sz="4" w:space="0"/>
              <w:bottom w:val="single" w:color="000000" w:sz="4" w:space="0"/>
              <w:right w:val="single" w:color="000000" w:sz="4" w:space="0"/>
            </w:tcBorders>
            <w:vAlign w:val="center"/>
          </w:tcPr>
          <w:p w14:paraId="59CCBB9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2025年云岭教师发展协同提质计划专家授课</w:t>
            </w:r>
          </w:p>
        </w:tc>
      </w:tr>
      <w:tr w14:paraId="247B58C3">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4173FEC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1A02988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2024年9月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70A314C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人教版七年级上册新教材分析</w:t>
            </w:r>
          </w:p>
        </w:tc>
        <w:tc>
          <w:tcPr>
            <w:tcW w:w="2635" w:type="dxa"/>
            <w:tcBorders>
              <w:top w:val="single" w:color="000000" w:sz="4" w:space="0"/>
              <w:left w:val="single" w:color="000000" w:sz="4" w:space="0"/>
              <w:bottom w:val="single" w:color="000000" w:sz="4" w:space="0"/>
              <w:right w:val="single" w:color="000000" w:sz="4" w:space="0"/>
            </w:tcBorders>
            <w:vAlign w:val="center"/>
          </w:tcPr>
          <w:p w14:paraId="3B6172B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2024年长沙县初中英语新教材县级骨干教师培训</w:t>
            </w:r>
          </w:p>
        </w:tc>
      </w:tr>
      <w:tr w14:paraId="2824EE99">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2B08E8B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0FD5617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2023年8月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0809050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《外星邻居》读后续写如何妙笔生花？</w:t>
            </w:r>
          </w:p>
        </w:tc>
        <w:tc>
          <w:tcPr>
            <w:tcW w:w="2635" w:type="dxa"/>
            <w:tcBorders>
              <w:top w:val="single" w:color="000000" w:sz="4" w:space="0"/>
              <w:left w:val="single" w:color="000000" w:sz="4" w:space="0"/>
              <w:bottom w:val="single" w:color="000000" w:sz="4" w:space="0"/>
              <w:right w:val="single" w:color="000000" w:sz="4" w:space="0"/>
            </w:tcBorders>
            <w:vAlign w:val="center"/>
          </w:tcPr>
          <w:p w14:paraId="5D12752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上海外教社中学生英语阅读能力提升公益训练营</w:t>
            </w:r>
          </w:p>
        </w:tc>
      </w:tr>
      <w:tr w14:paraId="51E90846">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nil"/>
              <w:right w:val="single" w:color="000000" w:sz="4" w:space="0"/>
            </w:tcBorders>
            <w:noWrap/>
            <w:vAlign w:val="center"/>
          </w:tcPr>
          <w:p w14:paraId="2BE23B7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nil"/>
              <w:right w:val="single" w:color="000000" w:sz="4" w:space="0"/>
            </w:tcBorders>
            <w:vAlign w:val="center"/>
          </w:tcPr>
          <w:p w14:paraId="21106D4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2023年8月</w:t>
            </w:r>
          </w:p>
        </w:tc>
        <w:tc>
          <w:tcPr>
            <w:tcW w:w="3539" w:type="dxa"/>
            <w:tcBorders>
              <w:top w:val="single" w:color="000000" w:sz="4" w:space="0"/>
              <w:left w:val="single" w:color="000000" w:sz="4" w:space="0"/>
              <w:bottom w:val="nil"/>
              <w:right w:val="single" w:color="000000" w:sz="4" w:space="0"/>
            </w:tcBorders>
            <w:vAlign w:val="center"/>
          </w:tcPr>
          <w:p w14:paraId="0E3CC18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让我们一起阅读《外星邻居》</w:t>
            </w:r>
          </w:p>
        </w:tc>
        <w:tc>
          <w:tcPr>
            <w:tcW w:w="2635" w:type="dxa"/>
            <w:tcBorders>
              <w:top w:val="single" w:color="000000" w:sz="4" w:space="0"/>
              <w:left w:val="single" w:color="000000" w:sz="4" w:space="0"/>
              <w:bottom w:val="single" w:color="000000" w:sz="4" w:space="0"/>
              <w:right w:val="single" w:color="000000" w:sz="4" w:space="0"/>
            </w:tcBorders>
            <w:vAlign w:val="center"/>
          </w:tcPr>
          <w:p w14:paraId="4BD8A97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上海外教社中学生英语阅读能力提升公益训练营</w:t>
            </w:r>
          </w:p>
        </w:tc>
      </w:tr>
      <w:tr w14:paraId="7AA617F0">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3EF566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3FD343C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2022年12月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26DBFB5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《霍莉的新朋友》直播课程教学</w:t>
            </w:r>
          </w:p>
        </w:tc>
        <w:tc>
          <w:tcPr>
            <w:tcW w:w="2635" w:type="dxa"/>
            <w:tcBorders>
              <w:top w:val="single" w:color="000000" w:sz="4" w:space="0"/>
              <w:left w:val="single" w:color="000000" w:sz="4" w:space="0"/>
              <w:bottom w:val="single" w:color="000000" w:sz="4" w:space="0"/>
              <w:right w:val="single" w:color="000000" w:sz="4" w:space="0"/>
            </w:tcBorders>
            <w:vAlign w:val="center"/>
          </w:tcPr>
          <w:p w14:paraId="60460E7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2022年“第二期中学生英语阅读能力提升训练营”公益活动</w:t>
            </w:r>
          </w:p>
        </w:tc>
      </w:tr>
      <w:tr w14:paraId="7395AD30">
        <w:tblPrEx>
          <w:tblCellMar>
            <w:top w:w="0" w:type="dxa"/>
            <w:left w:w="0" w:type="dxa"/>
            <w:bottom w:w="0" w:type="dxa"/>
            <w:right w:w="0" w:type="dxa"/>
          </w:tblCellMar>
        </w:tblPrEx>
        <w:trPr>
          <w:trHeight w:val="78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0F1462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531E0D1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2022年12月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42E8A53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核心素养视域下初中英语文学体验阅读教学实践与探索</w:t>
            </w:r>
          </w:p>
        </w:tc>
        <w:tc>
          <w:tcPr>
            <w:tcW w:w="2635" w:type="dxa"/>
            <w:tcBorders>
              <w:top w:val="single" w:color="000000" w:sz="4" w:space="0"/>
              <w:left w:val="single" w:color="000000" w:sz="4" w:space="0"/>
              <w:bottom w:val="single" w:color="000000" w:sz="4" w:space="0"/>
              <w:right w:val="single" w:color="000000" w:sz="4" w:space="0"/>
            </w:tcBorders>
            <w:vAlign w:val="center"/>
          </w:tcPr>
          <w:p w14:paraId="7216E68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新疆师范大学“国培计划（2021）”——地县学科培训者团队研修项目</w:t>
            </w:r>
          </w:p>
        </w:tc>
      </w:tr>
      <w:tr w14:paraId="44840E37">
        <w:tblPrEx>
          <w:tblCellMar>
            <w:top w:w="0" w:type="dxa"/>
            <w:left w:w="0" w:type="dxa"/>
            <w:bottom w:w="0" w:type="dxa"/>
            <w:right w:w="0" w:type="dxa"/>
          </w:tblCellMar>
        </w:tblPrEx>
        <w:trPr>
          <w:trHeight w:val="104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02211D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4612FAE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2022年11月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6130910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我们像鸟一样飞向我们的山——初中英语文学体验阅读教学探索</w:t>
            </w:r>
          </w:p>
        </w:tc>
        <w:tc>
          <w:tcPr>
            <w:tcW w:w="2635" w:type="dxa"/>
            <w:tcBorders>
              <w:top w:val="single" w:color="000000" w:sz="4" w:space="0"/>
              <w:left w:val="single" w:color="000000" w:sz="4" w:space="0"/>
              <w:bottom w:val="single" w:color="000000" w:sz="4" w:space="0"/>
              <w:right w:val="single" w:color="000000" w:sz="4" w:space="0"/>
            </w:tcBorders>
            <w:vAlign w:val="center"/>
          </w:tcPr>
          <w:p w14:paraId="1F380E2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2022年广东省新强师工程省级示范培训项目——中小学骨干教师高级研修（初中英语）班</w:t>
            </w:r>
          </w:p>
        </w:tc>
      </w:tr>
      <w:tr w14:paraId="03E47A32">
        <w:tblPrEx>
          <w:tblCellMar>
            <w:top w:w="0" w:type="dxa"/>
            <w:left w:w="0" w:type="dxa"/>
            <w:bottom w:w="0" w:type="dxa"/>
            <w:right w:w="0" w:type="dxa"/>
          </w:tblCellMar>
        </w:tblPrEx>
        <w:trPr>
          <w:trHeight w:val="78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9222D3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1266" w:type="dxa"/>
            <w:tcBorders>
              <w:top w:val="single" w:color="000000" w:sz="4" w:space="0"/>
              <w:left w:val="single" w:color="000000" w:sz="4" w:space="0"/>
              <w:bottom w:val="single" w:color="000000" w:sz="4" w:space="0"/>
              <w:right w:val="single" w:color="000000" w:sz="4" w:space="0"/>
            </w:tcBorders>
            <w:vAlign w:val="center"/>
          </w:tcPr>
          <w:p w14:paraId="4F2DA3F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2022年7月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24F941A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课外文学阅读促写作</w:t>
            </w:r>
          </w:p>
        </w:tc>
        <w:tc>
          <w:tcPr>
            <w:tcW w:w="2635" w:type="dxa"/>
            <w:tcBorders>
              <w:top w:val="single" w:color="000000" w:sz="4" w:space="0"/>
              <w:left w:val="single" w:color="000000" w:sz="4" w:space="0"/>
              <w:bottom w:val="single" w:color="000000" w:sz="4" w:space="0"/>
              <w:right w:val="single" w:color="000000" w:sz="4" w:space="0"/>
            </w:tcBorders>
            <w:vAlign w:val="center"/>
          </w:tcPr>
          <w:p w14:paraId="0957AF1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2022年长沙县暑期初中英语学科培训项目授课专家开展讲座</w:t>
            </w:r>
          </w:p>
        </w:tc>
      </w:tr>
      <w:tr w14:paraId="25F16A4E">
        <w:tblPrEx>
          <w:tblCellMar>
            <w:top w:w="0" w:type="dxa"/>
            <w:left w:w="0" w:type="dxa"/>
            <w:bottom w:w="0" w:type="dxa"/>
            <w:right w:w="0" w:type="dxa"/>
          </w:tblCellMar>
        </w:tblPrEx>
        <w:trPr>
          <w:trHeight w:val="26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6F30812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肖铮</w:t>
            </w:r>
          </w:p>
        </w:tc>
        <w:tc>
          <w:tcPr>
            <w:tcW w:w="1266" w:type="dxa"/>
            <w:tcBorders>
              <w:top w:val="single" w:color="000000" w:sz="4" w:space="0"/>
              <w:left w:val="single" w:color="000000" w:sz="4" w:space="0"/>
              <w:bottom w:val="single" w:color="000000" w:sz="4" w:space="0"/>
              <w:right w:val="single" w:color="000000" w:sz="4" w:space="0"/>
            </w:tcBorders>
            <w:vAlign w:val="center"/>
          </w:tcPr>
          <w:p w14:paraId="32D8208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2023年11月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2864565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互联网 + 背景下的教师队伍建设</w:t>
            </w:r>
          </w:p>
        </w:tc>
        <w:tc>
          <w:tcPr>
            <w:tcW w:w="2635" w:type="dxa"/>
            <w:tcBorders>
              <w:top w:val="single" w:color="000000" w:sz="4" w:space="0"/>
              <w:left w:val="single" w:color="000000" w:sz="4" w:space="0"/>
              <w:bottom w:val="single" w:color="000000" w:sz="4" w:space="0"/>
              <w:right w:val="single" w:color="000000" w:sz="4" w:space="0"/>
            </w:tcBorders>
            <w:vAlign w:val="center"/>
          </w:tcPr>
          <w:p w14:paraId="2C5076F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校级秋季全校教师培训</w:t>
            </w:r>
          </w:p>
        </w:tc>
      </w:tr>
      <w:tr w14:paraId="59BE4CFD">
        <w:tblPrEx>
          <w:tblCellMar>
            <w:top w:w="0" w:type="dxa"/>
            <w:left w:w="0" w:type="dxa"/>
            <w:bottom w:w="0" w:type="dxa"/>
            <w:right w:w="0" w:type="dxa"/>
          </w:tblCellMar>
        </w:tblPrEx>
        <w:trPr>
          <w:trHeight w:val="78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3987F42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肖铮</w:t>
            </w:r>
          </w:p>
        </w:tc>
        <w:tc>
          <w:tcPr>
            <w:tcW w:w="1266" w:type="dxa"/>
            <w:tcBorders>
              <w:top w:val="single" w:color="000000" w:sz="4" w:space="0"/>
              <w:left w:val="single" w:color="000000" w:sz="4" w:space="0"/>
              <w:bottom w:val="single" w:color="000000" w:sz="4" w:space="0"/>
              <w:right w:val="single" w:color="000000" w:sz="4" w:space="0"/>
            </w:tcBorders>
            <w:vAlign w:val="center"/>
          </w:tcPr>
          <w:p w14:paraId="2FAD358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2023年2月</w:t>
            </w:r>
          </w:p>
        </w:tc>
        <w:tc>
          <w:tcPr>
            <w:tcW w:w="3539" w:type="dxa"/>
            <w:tcBorders>
              <w:top w:val="single" w:color="000000" w:sz="4" w:space="0"/>
              <w:left w:val="single" w:color="000000" w:sz="4" w:space="0"/>
              <w:bottom w:val="single" w:color="000000" w:sz="4" w:space="0"/>
              <w:right w:val="single" w:color="000000" w:sz="4" w:space="0"/>
            </w:tcBorders>
            <w:vAlign w:val="center"/>
          </w:tcPr>
          <w:p w14:paraId="22EB8E4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阅读如何一步步精彩</w:t>
            </w:r>
          </w:p>
        </w:tc>
        <w:tc>
          <w:tcPr>
            <w:tcW w:w="2635" w:type="dxa"/>
            <w:tcBorders>
              <w:top w:val="single" w:color="000000" w:sz="4" w:space="0"/>
              <w:left w:val="single" w:color="000000" w:sz="4" w:space="0"/>
              <w:bottom w:val="single" w:color="000000" w:sz="4" w:space="0"/>
              <w:right w:val="single" w:color="000000" w:sz="4" w:space="0"/>
            </w:tcBorders>
            <w:vAlign w:val="center"/>
          </w:tcPr>
          <w:p w14:paraId="41BF0F6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省级国培计划 2021 - 县级骨干教师提升培训第 2 期教学课例专题讲座</w:t>
            </w:r>
          </w:p>
        </w:tc>
      </w:tr>
      <w:tr w14:paraId="42DA9A0B">
        <w:tblPrEx>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49C61B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肖铮</w:t>
            </w:r>
          </w:p>
        </w:tc>
        <w:tc>
          <w:tcPr>
            <w:tcW w:w="1266" w:type="dxa"/>
            <w:tcBorders>
              <w:top w:val="single" w:color="000000" w:sz="4" w:space="0"/>
              <w:left w:val="single" w:color="000000" w:sz="4" w:space="0"/>
              <w:bottom w:val="single" w:color="000000" w:sz="4" w:space="0"/>
              <w:right w:val="single" w:color="000000" w:sz="4" w:space="0"/>
            </w:tcBorders>
            <w:vAlign w:val="center"/>
          </w:tcPr>
          <w:p w14:paraId="2E5CD71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2023年3月</w:t>
            </w:r>
          </w:p>
        </w:tc>
        <w:tc>
          <w:tcPr>
            <w:tcW w:w="3539" w:type="dxa"/>
            <w:tcBorders>
              <w:top w:val="single" w:color="000000" w:sz="4" w:space="0"/>
              <w:left w:val="single" w:color="000000" w:sz="4" w:space="0"/>
              <w:bottom w:val="single" w:color="auto" w:sz="4" w:space="0"/>
              <w:right w:val="single" w:color="000000" w:sz="4" w:space="0"/>
            </w:tcBorders>
            <w:vAlign w:val="center"/>
          </w:tcPr>
          <w:p w14:paraId="3AB33BC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初中生如何阅读英语文学故事</w:t>
            </w:r>
          </w:p>
        </w:tc>
        <w:tc>
          <w:tcPr>
            <w:tcW w:w="2635" w:type="dxa"/>
            <w:tcBorders>
              <w:top w:val="single" w:color="000000" w:sz="4" w:space="0"/>
              <w:left w:val="single" w:color="000000" w:sz="4" w:space="0"/>
              <w:bottom w:val="single" w:color="auto" w:sz="4" w:space="0"/>
              <w:right w:val="single" w:color="000000" w:sz="4" w:space="0"/>
            </w:tcBorders>
            <w:vAlign w:val="center"/>
          </w:tcPr>
          <w:p w14:paraId="09093FA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长沙县黄英初中英语名师工作室送教下乡活动</w:t>
            </w:r>
          </w:p>
        </w:tc>
      </w:tr>
      <w:tr w14:paraId="48E5D9DC">
        <w:tblPrEx>
          <w:tblCellMar>
            <w:top w:w="0" w:type="dxa"/>
            <w:left w:w="0" w:type="dxa"/>
            <w:bottom w:w="0" w:type="dxa"/>
            <w:right w:w="0" w:type="dxa"/>
          </w:tblCellMar>
        </w:tblPrEx>
        <w:trPr>
          <w:trHeight w:val="780"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754655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1266" w:type="dxa"/>
            <w:tcBorders>
              <w:top w:val="single" w:color="000000" w:sz="4" w:space="0"/>
              <w:left w:val="single" w:color="000000" w:sz="4" w:space="0"/>
              <w:bottom w:val="single" w:color="000000" w:sz="4" w:space="0"/>
              <w:right w:val="single" w:color="auto" w:sz="4" w:space="0"/>
            </w:tcBorders>
            <w:vAlign w:val="center"/>
          </w:tcPr>
          <w:p w14:paraId="5BBFE60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2022年3月</w:t>
            </w:r>
          </w:p>
        </w:tc>
        <w:tc>
          <w:tcPr>
            <w:tcW w:w="3539" w:type="dxa"/>
            <w:tcBorders>
              <w:top w:val="single" w:color="auto" w:sz="4" w:space="0"/>
              <w:left w:val="single" w:color="auto" w:sz="4" w:space="0"/>
              <w:bottom w:val="single" w:color="auto" w:sz="4" w:space="0"/>
              <w:right w:val="single" w:color="auto" w:sz="4" w:space="0"/>
            </w:tcBorders>
            <w:vAlign w:val="center"/>
          </w:tcPr>
          <w:p w14:paraId="6BE7D82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浅谈农村学校初中生英语写作现状与优化策略</w:t>
            </w:r>
          </w:p>
        </w:tc>
        <w:tc>
          <w:tcPr>
            <w:tcW w:w="2635" w:type="dxa"/>
            <w:tcBorders>
              <w:top w:val="single" w:color="auto" w:sz="4" w:space="0"/>
              <w:left w:val="single" w:color="auto" w:sz="4" w:space="0"/>
              <w:bottom w:val="single" w:color="auto" w:sz="4" w:space="0"/>
              <w:right w:val="single" w:color="auto" w:sz="4" w:space="0"/>
            </w:tcBorders>
            <w:vAlign w:val="center"/>
          </w:tcPr>
          <w:p w14:paraId="385C52E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长沙县黄英初中英语名师工作室”大单元观念下单元写作探讨“活动</w:t>
            </w:r>
          </w:p>
        </w:tc>
      </w:tr>
    </w:tbl>
    <w:p w14:paraId="34E3BA9E">
      <w:pPr>
        <w:outlineLvl w:val="0"/>
        <w:rPr>
          <w:rFonts w:hint="eastAsia" w:ascii="宋体" w:hAnsi="宋体" w:cs="仿宋"/>
          <w:bCs/>
          <w:szCs w:val="21"/>
        </w:rPr>
      </w:pPr>
    </w:p>
    <w:p w14:paraId="1F7B163E">
      <w:pPr>
        <w:ind w:firstLine="480" w:firstLineChars="200"/>
        <w:jc w:val="left"/>
        <w:rPr>
          <w:rFonts w:hint="eastAsia" w:ascii="宋体" w:hAnsi="宋体"/>
          <w:bCs/>
          <w:kern w:val="0"/>
          <w:sz w:val="24"/>
        </w:rPr>
      </w:pPr>
      <w:r>
        <w:rPr>
          <w:rFonts w:hint="eastAsia" w:ascii="宋体" w:hAnsi="宋体"/>
          <w:bCs/>
          <w:kern w:val="0"/>
          <w:sz w:val="24"/>
        </w:rPr>
        <w:t>表3：综合荣誉</w:t>
      </w:r>
    </w:p>
    <w:tbl>
      <w:tblPr>
        <w:tblStyle w:val="8"/>
        <w:tblW w:w="8367" w:type="dxa"/>
        <w:tblInd w:w="105" w:type="dxa"/>
        <w:tblLayout w:type="autofit"/>
        <w:tblCellMar>
          <w:top w:w="0" w:type="dxa"/>
          <w:left w:w="108" w:type="dxa"/>
          <w:bottom w:w="0" w:type="dxa"/>
          <w:right w:w="108" w:type="dxa"/>
        </w:tblCellMar>
      </w:tblPr>
      <w:tblGrid>
        <w:gridCol w:w="1388"/>
        <w:gridCol w:w="2369"/>
        <w:gridCol w:w="4610"/>
      </w:tblGrid>
      <w:tr w14:paraId="4FF9CDBD">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5011100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姓名</w:t>
            </w:r>
          </w:p>
        </w:tc>
        <w:tc>
          <w:tcPr>
            <w:tcW w:w="2369" w:type="dxa"/>
            <w:tcBorders>
              <w:top w:val="single" w:color="000000" w:sz="4" w:space="0"/>
              <w:left w:val="single" w:color="000000" w:sz="4" w:space="0"/>
              <w:bottom w:val="single" w:color="000000" w:sz="4" w:space="0"/>
              <w:right w:val="nil"/>
            </w:tcBorders>
            <w:vAlign w:val="center"/>
          </w:tcPr>
          <w:p w14:paraId="399FDB2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获奖时间</w:t>
            </w:r>
          </w:p>
        </w:tc>
        <w:tc>
          <w:tcPr>
            <w:tcW w:w="4610" w:type="dxa"/>
            <w:tcBorders>
              <w:top w:val="single" w:color="000000" w:sz="4" w:space="0"/>
              <w:left w:val="single" w:color="000000" w:sz="4" w:space="0"/>
              <w:bottom w:val="single" w:color="000000" w:sz="4" w:space="0"/>
              <w:right w:val="single" w:color="000000" w:sz="4" w:space="0"/>
            </w:tcBorders>
            <w:vAlign w:val="center"/>
          </w:tcPr>
          <w:p w14:paraId="44A6D9A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荣誉称号名称</w:t>
            </w:r>
          </w:p>
        </w:tc>
      </w:tr>
      <w:tr w14:paraId="727233DF">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D56AA3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40CD090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4E00D7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长沙县学科模拟试卷命题赛二等奖</w:t>
            </w:r>
          </w:p>
        </w:tc>
      </w:tr>
      <w:tr w14:paraId="3486A2D8">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223CEC7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1647A3C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2021年-2024年</w:t>
            </w:r>
          </w:p>
        </w:tc>
        <w:tc>
          <w:tcPr>
            <w:tcW w:w="4610" w:type="dxa"/>
            <w:tcBorders>
              <w:top w:val="single" w:color="000000" w:sz="4" w:space="0"/>
              <w:left w:val="single" w:color="000000" w:sz="4" w:space="0"/>
              <w:bottom w:val="single" w:color="000000" w:sz="4" w:space="0"/>
              <w:right w:val="single" w:color="000000" w:sz="4" w:space="0"/>
            </w:tcBorders>
            <w:vAlign w:val="center"/>
          </w:tcPr>
          <w:p w14:paraId="55623B3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长沙市第四批卓越教师优秀教学能手</w:t>
            </w:r>
          </w:p>
        </w:tc>
      </w:tr>
      <w:tr w14:paraId="44A18226">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2C22079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308A24D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2024年9月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EB5198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优秀学科组长</w:t>
            </w:r>
          </w:p>
        </w:tc>
      </w:tr>
      <w:tr w14:paraId="5D208DE2">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030ABC6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4DEB8C8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607AABE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2023年度长沙县黄英初中英语名师工作室优秀名师</w:t>
            </w:r>
          </w:p>
        </w:tc>
      </w:tr>
      <w:tr w14:paraId="0EAA7FAF">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4F00B5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47EEF1B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4BB409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2024年度湖南省葛敏初中英语名师工作室优秀教师</w:t>
            </w:r>
          </w:p>
        </w:tc>
      </w:tr>
      <w:tr w14:paraId="5407151B">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DF11C5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65D8FF2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0C2962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智慧课堂创新教学大赛优秀指导老师</w:t>
            </w:r>
          </w:p>
        </w:tc>
      </w:tr>
      <w:tr w14:paraId="043548DD">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2EC19CD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54AA39B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17442D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“岳麓书会”学生英语征文大赛优秀指导老师</w:t>
            </w:r>
          </w:p>
        </w:tc>
      </w:tr>
      <w:tr w14:paraId="1B7D6444">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0B390B7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2678E0F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65C3C2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学生英文短视频征集赛优秀指导老师</w:t>
            </w:r>
          </w:p>
        </w:tc>
      </w:tr>
      <w:tr w14:paraId="29A34142">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47C36F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1C56107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2020年-2022年12月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CC200B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“国培计划”初中英语学科团队管理人员</w:t>
            </w:r>
          </w:p>
        </w:tc>
      </w:tr>
      <w:tr w14:paraId="4181EC27">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70B3858">
            <w:pPr>
              <w:widowControl/>
              <w:jc w:val="center"/>
              <w:textAlignment w:val="center"/>
              <w:rPr>
                <w:rFonts w:hint="eastAsia" w:ascii="宋体" w:hAnsi="宋体" w:cs="等线"/>
                <w:bCs/>
                <w:color w:val="000000"/>
                <w:szCs w:val="21"/>
              </w:rPr>
            </w:pPr>
            <w:bookmarkStart w:id="1" w:name="_Hlk207737525"/>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047D9117">
            <w:pPr>
              <w:jc w:val="center"/>
              <w:rPr>
                <w:rFonts w:hint="eastAsia" w:ascii="宋体" w:hAnsi="宋体" w:cs="等线"/>
                <w:bCs/>
                <w:color w:val="000000"/>
                <w:szCs w:val="21"/>
              </w:rPr>
            </w:pPr>
            <w:r>
              <w:rPr>
                <w:rFonts w:hint="eastAsia" w:ascii="宋体" w:hAnsi="宋体" w:cs="等线"/>
                <w:bCs/>
                <w:color w:val="000000"/>
                <w:szCs w:val="21"/>
              </w:rPr>
              <w:t>2018年-至今</w:t>
            </w:r>
          </w:p>
        </w:tc>
        <w:tc>
          <w:tcPr>
            <w:tcW w:w="4610" w:type="dxa"/>
            <w:tcBorders>
              <w:top w:val="single" w:color="000000" w:sz="4" w:space="0"/>
              <w:left w:val="single" w:color="000000" w:sz="4" w:space="0"/>
              <w:bottom w:val="single" w:color="000000" w:sz="4" w:space="0"/>
              <w:right w:val="single" w:color="000000" w:sz="4" w:space="0"/>
            </w:tcBorders>
            <w:vAlign w:val="center"/>
          </w:tcPr>
          <w:p w14:paraId="6033E26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长沙县初中英语兼职教研员</w:t>
            </w:r>
          </w:p>
        </w:tc>
      </w:tr>
      <w:tr w14:paraId="3106ECBD">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04D605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2376EBF0">
            <w:pPr>
              <w:jc w:val="center"/>
              <w:rPr>
                <w:rFonts w:hint="eastAsia" w:ascii="宋体" w:hAnsi="宋体" w:cs="等线"/>
                <w:bCs/>
                <w:color w:val="000000"/>
                <w:szCs w:val="21"/>
              </w:rPr>
            </w:pPr>
            <w:r>
              <w:rPr>
                <w:rFonts w:hint="eastAsia" w:ascii="宋体" w:hAnsi="宋体" w:cs="等线"/>
                <w:bCs/>
                <w:color w:val="000000"/>
                <w:szCs w:val="21"/>
              </w:rPr>
              <w:t>2024年9月-至今</w:t>
            </w:r>
          </w:p>
        </w:tc>
        <w:tc>
          <w:tcPr>
            <w:tcW w:w="4610" w:type="dxa"/>
            <w:tcBorders>
              <w:top w:val="single" w:color="000000" w:sz="4" w:space="0"/>
              <w:left w:val="single" w:color="000000" w:sz="4" w:space="0"/>
              <w:bottom w:val="single" w:color="000000" w:sz="4" w:space="0"/>
              <w:right w:val="single" w:color="000000" w:sz="4" w:space="0"/>
            </w:tcBorders>
            <w:vAlign w:val="center"/>
          </w:tcPr>
          <w:p w14:paraId="24461E5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圣和集团兼职督学</w:t>
            </w:r>
          </w:p>
        </w:tc>
      </w:tr>
      <w:bookmarkEnd w:id="1"/>
      <w:tr w14:paraId="2B17E191">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1B4CF2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407CB3E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w:t>
            </w:r>
          </w:p>
        </w:tc>
        <w:tc>
          <w:tcPr>
            <w:tcW w:w="4610" w:type="dxa"/>
            <w:tcBorders>
              <w:top w:val="single" w:color="000000" w:sz="4" w:space="0"/>
              <w:left w:val="single" w:color="000000" w:sz="4" w:space="0"/>
              <w:bottom w:val="single" w:color="000000" w:sz="4" w:space="0"/>
              <w:right w:val="single" w:color="000000" w:sz="4" w:space="0"/>
            </w:tcBorders>
            <w:vAlign w:val="center"/>
          </w:tcPr>
          <w:p w14:paraId="0B0DCA5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泉塘中学教研教改积极分子</w:t>
            </w:r>
          </w:p>
        </w:tc>
      </w:tr>
      <w:tr w14:paraId="26D46FF9">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E35447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盛灿</w:t>
            </w:r>
          </w:p>
        </w:tc>
        <w:tc>
          <w:tcPr>
            <w:tcW w:w="2369" w:type="dxa"/>
            <w:tcBorders>
              <w:top w:val="single" w:color="000000" w:sz="4" w:space="0"/>
              <w:left w:val="single" w:color="000000" w:sz="4" w:space="0"/>
              <w:bottom w:val="single" w:color="000000" w:sz="4" w:space="0"/>
              <w:right w:val="nil"/>
            </w:tcBorders>
            <w:vAlign w:val="center"/>
          </w:tcPr>
          <w:p w14:paraId="6C90DD2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C80088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泉塘中学优秀指导教师</w:t>
            </w:r>
          </w:p>
        </w:tc>
      </w:tr>
      <w:tr w14:paraId="2070E7FC">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3ED8752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2369" w:type="dxa"/>
            <w:tcBorders>
              <w:top w:val="single" w:color="000000" w:sz="4" w:space="0"/>
              <w:left w:val="single" w:color="000000" w:sz="4" w:space="0"/>
              <w:bottom w:val="single" w:color="000000" w:sz="4" w:space="0"/>
              <w:right w:val="nil"/>
            </w:tcBorders>
            <w:vAlign w:val="center"/>
          </w:tcPr>
          <w:p w14:paraId="11124C6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608F37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湖南省葛敏初中英语名师工作室，被评为优秀教师</w:t>
            </w:r>
          </w:p>
        </w:tc>
      </w:tr>
      <w:tr w14:paraId="2CB04806">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26807A8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2369" w:type="dxa"/>
            <w:tcBorders>
              <w:top w:val="single" w:color="000000" w:sz="4" w:space="0"/>
              <w:left w:val="single" w:color="000000" w:sz="4" w:space="0"/>
              <w:bottom w:val="single" w:color="000000" w:sz="4" w:space="0"/>
              <w:right w:val="nil"/>
            </w:tcBorders>
            <w:vAlign w:val="center"/>
          </w:tcPr>
          <w:p w14:paraId="29E9479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56B33D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长沙县初中教育教学分科研讨会中，分享的课例《Spare Time》获得一致好评</w:t>
            </w:r>
          </w:p>
        </w:tc>
      </w:tr>
      <w:tr w14:paraId="7E0A5AF5">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01C7D95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2369" w:type="dxa"/>
            <w:tcBorders>
              <w:top w:val="single" w:color="000000" w:sz="4" w:space="0"/>
              <w:left w:val="single" w:color="000000" w:sz="4" w:space="0"/>
              <w:bottom w:val="single" w:color="000000" w:sz="4" w:space="0"/>
              <w:right w:val="nil"/>
            </w:tcBorders>
            <w:vAlign w:val="center"/>
          </w:tcPr>
          <w:p w14:paraId="6AE972D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8E7573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长沙县中考学科模拟试卷命题比赛二等奖</w:t>
            </w:r>
          </w:p>
        </w:tc>
      </w:tr>
      <w:tr w14:paraId="56E155D2">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6E5051C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2369" w:type="dxa"/>
            <w:tcBorders>
              <w:top w:val="single" w:color="000000" w:sz="4" w:space="0"/>
              <w:left w:val="single" w:color="000000" w:sz="4" w:space="0"/>
              <w:bottom w:val="single" w:color="000000" w:sz="4" w:space="0"/>
              <w:right w:val="nil"/>
            </w:tcBorders>
            <w:vAlign w:val="center"/>
          </w:tcPr>
          <w:p w14:paraId="1A5D308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2024年9月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41C908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长沙县2024年“湖南财信育才教育奖”</w:t>
            </w:r>
          </w:p>
        </w:tc>
      </w:tr>
      <w:tr w14:paraId="46E5800A">
        <w:tblPrEx>
          <w:tblCellMar>
            <w:top w:w="0" w:type="dxa"/>
            <w:left w:w="108" w:type="dxa"/>
            <w:bottom w:w="0" w:type="dxa"/>
            <w:right w:w="108" w:type="dxa"/>
          </w:tblCellMar>
        </w:tblPrEx>
        <w:trPr>
          <w:trHeight w:val="104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1DA63DC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彭溪</w:t>
            </w:r>
          </w:p>
        </w:tc>
        <w:tc>
          <w:tcPr>
            <w:tcW w:w="2369" w:type="dxa"/>
            <w:tcBorders>
              <w:top w:val="single" w:color="000000" w:sz="4" w:space="0"/>
              <w:left w:val="single" w:color="000000" w:sz="4" w:space="0"/>
              <w:bottom w:val="single" w:color="000000" w:sz="4" w:space="0"/>
              <w:right w:val="nil"/>
            </w:tcBorders>
            <w:vAlign w:val="center"/>
          </w:tcPr>
          <w:p w14:paraId="0D9C784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6BFCB4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“湖南2024寒假中学生英语整本书阅读与写作活动”中指导272班范烨获得初中组阅读与写作成长之星，被评为优秀指导教师</w:t>
            </w:r>
          </w:p>
        </w:tc>
      </w:tr>
      <w:tr w14:paraId="0E8B7932">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6D6DCA0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27ECA34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C406C6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长沙县2022年度初中学生英语学科素养大赛中，被评为“优秀指导老师”</w:t>
            </w:r>
          </w:p>
        </w:tc>
      </w:tr>
      <w:tr w14:paraId="70F2352B">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17B53B7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1EB74F4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969F53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“湖南2024寒假中学生英语整本书阅读与写作活动”中指导单馨颐获得初中组阅读与写作成长之星，被评为优秀指导教师</w:t>
            </w:r>
          </w:p>
        </w:tc>
      </w:tr>
      <w:tr w14:paraId="409DC7C7">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16EEB75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5EFB92A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4356CD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长沙县初中教育教学分科研讨会中，分享的课例《Spare Time》获得一致好评</w:t>
            </w:r>
          </w:p>
        </w:tc>
      </w:tr>
      <w:tr w14:paraId="2F419B1D">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0005FC6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00AFDBF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596A4E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长沙县中考学科模拟试卷命题比赛二等奖</w:t>
            </w:r>
          </w:p>
        </w:tc>
      </w:tr>
      <w:tr w14:paraId="1ACD108F">
        <w:tblPrEx>
          <w:tblCellMar>
            <w:top w:w="0" w:type="dxa"/>
            <w:left w:w="108" w:type="dxa"/>
            <w:bottom w:w="0" w:type="dxa"/>
            <w:right w:w="108" w:type="dxa"/>
          </w:tblCellMar>
        </w:tblPrEx>
        <w:trPr>
          <w:trHeight w:val="130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02E87E1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2C39973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86BCE1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“2024暑假湖南中学生英语整本书阅读与写作活动”中指导单馨颐获得初中组阅读与写作成长之星以及周梓渲获得初中组阅读与写作潜力之星，被评为优秀指导教师</w:t>
            </w:r>
          </w:p>
        </w:tc>
      </w:tr>
      <w:tr w14:paraId="731FF7F1">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4801022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69BBB76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6178D21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湖南省葛敏初中英语名师工作室，被评为2024年年度优秀教师</w:t>
            </w:r>
          </w:p>
        </w:tc>
      </w:tr>
      <w:tr w14:paraId="773913FA">
        <w:tblPrEx>
          <w:tblCellMar>
            <w:top w:w="0" w:type="dxa"/>
            <w:left w:w="108" w:type="dxa"/>
            <w:bottom w:w="0" w:type="dxa"/>
            <w:right w:w="108" w:type="dxa"/>
          </w:tblCellMar>
        </w:tblPrEx>
        <w:trPr>
          <w:trHeight w:val="130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2C77DEF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莫莎</w:t>
            </w:r>
          </w:p>
        </w:tc>
        <w:tc>
          <w:tcPr>
            <w:tcW w:w="2369" w:type="dxa"/>
            <w:tcBorders>
              <w:top w:val="single" w:color="000000" w:sz="4" w:space="0"/>
              <w:left w:val="single" w:color="000000" w:sz="4" w:space="0"/>
              <w:bottom w:val="single" w:color="000000" w:sz="4" w:space="0"/>
              <w:right w:val="nil"/>
            </w:tcBorders>
            <w:vAlign w:val="center"/>
          </w:tcPr>
          <w:p w14:paraId="0DB1CB3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2025年3月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8CD4E1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“2025年寒假湖南中小学生英语整本书阅读与写作活动”中指导彭一洋获得初中组阅读与写作风采之星以及肖沛瑶获得初中组阅读与写作潜力之星，被评为优秀指导教师</w:t>
            </w:r>
          </w:p>
        </w:tc>
      </w:tr>
      <w:tr w14:paraId="02F9CF43">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63C05F5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single" w:color="000000" w:sz="4" w:space="0"/>
              <w:left w:val="single" w:color="000000" w:sz="4" w:space="0"/>
              <w:bottom w:val="single" w:color="000000" w:sz="4" w:space="0"/>
              <w:right w:val="nil"/>
            </w:tcBorders>
            <w:vAlign w:val="center"/>
          </w:tcPr>
          <w:p w14:paraId="66179B9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2025年3月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2B91F7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在2024年下学期智慧课堂的探索与应用中发挥引领作用，被评为“智慧教学先锋”</w:t>
            </w:r>
          </w:p>
        </w:tc>
      </w:tr>
      <w:tr w14:paraId="245D1EF8">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4490F07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single" w:color="000000" w:sz="4" w:space="0"/>
              <w:right w:val="nil"/>
            </w:tcBorders>
            <w:vAlign w:val="center"/>
          </w:tcPr>
          <w:p w14:paraId="0764F44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6FAF38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2024年“英才工程”·长沙市初中英语教师高级研修班“优秀学员”</w:t>
            </w:r>
          </w:p>
        </w:tc>
      </w:tr>
      <w:tr w14:paraId="70F84936">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2379C7E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single" w:color="000000" w:sz="4" w:space="0"/>
              <w:right w:val="nil"/>
            </w:tcBorders>
            <w:vAlign w:val="center"/>
          </w:tcPr>
          <w:p w14:paraId="11F7423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5B3E22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湖南省葛敏初中英语名师工作室优秀教师</w:t>
            </w:r>
          </w:p>
        </w:tc>
      </w:tr>
      <w:tr w14:paraId="711AEC30">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001D824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single" w:color="000000" w:sz="4" w:space="0"/>
              <w:right w:val="nil"/>
            </w:tcBorders>
            <w:vAlign w:val="center"/>
          </w:tcPr>
          <w:p w14:paraId="071C63D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672E2A5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2023年度长沙县现代教育技术工作先进个人</w:t>
            </w:r>
          </w:p>
        </w:tc>
      </w:tr>
      <w:tr w14:paraId="3D481BA4">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30E3DEE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single" w:color="000000" w:sz="4" w:space="0"/>
              <w:right w:val="nil"/>
            </w:tcBorders>
            <w:vAlign w:val="center"/>
          </w:tcPr>
          <w:p w14:paraId="30EA37E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46E79E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长郡双语星沙学校2023年度优秀教研工作者</w:t>
            </w:r>
          </w:p>
        </w:tc>
      </w:tr>
      <w:tr w14:paraId="7C11B651">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1259324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single" w:color="000000" w:sz="4" w:space="0"/>
              <w:right w:val="nil"/>
            </w:tcBorders>
            <w:vAlign w:val="center"/>
          </w:tcPr>
          <w:p w14:paraId="02EB980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33324A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长郡双语星沙学校2023年度教学能手</w:t>
            </w:r>
          </w:p>
        </w:tc>
      </w:tr>
      <w:tr w14:paraId="0AED8EDC">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nil"/>
              <w:right w:val="single" w:color="000000" w:sz="4" w:space="0"/>
            </w:tcBorders>
            <w:vAlign w:val="center"/>
          </w:tcPr>
          <w:p w14:paraId="4E8C333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nil"/>
              <w:left w:val="single" w:color="000000" w:sz="4" w:space="0"/>
              <w:bottom w:val="nil"/>
              <w:right w:val="nil"/>
            </w:tcBorders>
            <w:vAlign w:val="center"/>
          </w:tcPr>
          <w:p w14:paraId="7396A81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2021年8月-2024年7月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5BA662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长沙市第四批卓越教师初中英语教学能手</w:t>
            </w:r>
          </w:p>
        </w:tc>
      </w:tr>
      <w:tr w14:paraId="6D134C78">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68E334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银洁</w:t>
            </w:r>
          </w:p>
        </w:tc>
        <w:tc>
          <w:tcPr>
            <w:tcW w:w="2369" w:type="dxa"/>
            <w:tcBorders>
              <w:top w:val="single" w:color="000000" w:sz="4" w:space="0"/>
              <w:left w:val="single" w:color="000000" w:sz="4" w:space="0"/>
              <w:bottom w:val="single" w:color="000000" w:sz="4" w:space="0"/>
              <w:right w:val="nil"/>
            </w:tcBorders>
            <w:vAlign w:val="center"/>
          </w:tcPr>
          <w:p w14:paraId="2853500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2022年6月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F32708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湖南省葛敏初中英语名师工作室“名师解析优课”活动中担任解析优课名师《赤诚之心》优课解析</w:t>
            </w:r>
          </w:p>
        </w:tc>
      </w:tr>
      <w:tr w14:paraId="318D711F">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1869939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张敬</w:t>
            </w:r>
          </w:p>
        </w:tc>
        <w:tc>
          <w:tcPr>
            <w:tcW w:w="2369" w:type="dxa"/>
            <w:tcBorders>
              <w:top w:val="single" w:color="000000" w:sz="4" w:space="0"/>
              <w:left w:val="single" w:color="000000" w:sz="4" w:space="0"/>
              <w:bottom w:val="single" w:color="000000" w:sz="4" w:space="0"/>
              <w:right w:val="nil"/>
            </w:tcBorders>
            <w:vAlign w:val="center"/>
          </w:tcPr>
          <w:p w14:paraId="2550461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39E0E0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湖南省整本书阅读与写作  优秀组织奖</w:t>
            </w:r>
          </w:p>
        </w:tc>
      </w:tr>
      <w:tr w14:paraId="1218819B">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1A3983C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张敬</w:t>
            </w:r>
          </w:p>
        </w:tc>
        <w:tc>
          <w:tcPr>
            <w:tcW w:w="2369" w:type="dxa"/>
            <w:tcBorders>
              <w:top w:val="single" w:color="000000" w:sz="4" w:space="0"/>
              <w:left w:val="single" w:color="000000" w:sz="4" w:space="0"/>
              <w:bottom w:val="single" w:color="000000" w:sz="4" w:space="0"/>
              <w:right w:val="nil"/>
            </w:tcBorders>
            <w:vAlign w:val="center"/>
          </w:tcPr>
          <w:p w14:paraId="2B81817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250D56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湖南省整本书阅读与写作  优秀指导老师</w:t>
            </w:r>
          </w:p>
        </w:tc>
      </w:tr>
      <w:tr w14:paraId="6E18B712">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130C3F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张敬</w:t>
            </w:r>
          </w:p>
        </w:tc>
        <w:tc>
          <w:tcPr>
            <w:tcW w:w="2369" w:type="dxa"/>
            <w:tcBorders>
              <w:top w:val="single" w:color="000000" w:sz="4" w:space="0"/>
              <w:left w:val="single" w:color="000000" w:sz="4" w:space="0"/>
              <w:bottom w:val="single" w:color="000000" w:sz="4" w:space="0"/>
              <w:right w:val="nil"/>
            </w:tcBorders>
            <w:vAlign w:val="center"/>
          </w:tcPr>
          <w:p w14:paraId="56DABE7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0C985A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长沙县黄英名师工作室县级优秀成员</w:t>
            </w:r>
          </w:p>
        </w:tc>
      </w:tr>
      <w:tr w14:paraId="78725F0A">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5342D3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张敬</w:t>
            </w:r>
          </w:p>
        </w:tc>
        <w:tc>
          <w:tcPr>
            <w:tcW w:w="2369" w:type="dxa"/>
            <w:tcBorders>
              <w:top w:val="single" w:color="000000" w:sz="4" w:space="0"/>
              <w:left w:val="single" w:color="000000" w:sz="4" w:space="0"/>
              <w:bottom w:val="single" w:color="000000" w:sz="4" w:space="0"/>
              <w:right w:val="nil"/>
            </w:tcBorders>
            <w:vAlign w:val="center"/>
          </w:tcPr>
          <w:p w14:paraId="7DB7849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466D7D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长沙县初中英语教师命题大赛“优秀命题员”</w:t>
            </w:r>
          </w:p>
        </w:tc>
      </w:tr>
      <w:tr w14:paraId="4AB65833">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6B4F4F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7726D57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7D8FED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长沙县黄英名师工作室县级优秀成员</w:t>
            </w:r>
          </w:p>
        </w:tc>
      </w:tr>
      <w:tr w14:paraId="48C0AB3C">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062764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6C60E5F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C6278C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长沙县初中英语教师命题大赛“优秀命题员”</w:t>
            </w:r>
          </w:p>
        </w:tc>
      </w:tr>
      <w:tr w14:paraId="467B3832">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2275EC1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20EE4F2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15E374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湖南省葛敏初中英语名师工作室优秀教师</w:t>
            </w:r>
          </w:p>
        </w:tc>
      </w:tr>
      <w:tr w14:paraId="2CE3D633">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vAlign w:val="center"/>
          </w:tcPr>
          <w:p w14:paraId="00279FD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0B2B03F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C44224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长沙县2022年度初中学生英语学科素养大赛中，被评为“优秀指导老师”</w:t>
            </w:r>
          </w:p>
        </w:tc>
      </w:tr>
      <w:tr w14:paraId="165E3E43">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B9D39F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19C6CBE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A89DFD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长沙县第二届初中学生英语学科素养大赛中，被评为“优秀指导老师”</w:t>
            </w:r>
          </w:p>
        </w:tc>
      </w:tr>
      <w:tr w14:paraId="5D564EA5">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887587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3B5AD6E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6F342C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2023年三现课堂优秀指导教师</w:t>
            </w:r>
          </w:p>
        </w:tc>
      </w:tr>
      <w:tr w14:paraId="095CAB55">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313F52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李娟</w:t>
            </w:r>
          </w:p>
        </w:tc>
        <w:tc>
          <w:tcPr>
            <w:tcW w:w="2369" w:type="dxa"/>
            <w:tcBorders>
              <w:top w:val="single" w:color="000000" w:sz="4" w:space="0"/>
              <w:left w:val="single" w:color="000000" w:sz="4" w:space="0"/>
              <w:bottom w:val="single" w:color="000000" w:sz="4" w:space="0"/>
              <w:right w:val="nil"/>
            </w:tcBorders>
            <w:vAlign w:val="center"/>
          </w:tcPr>
          <w:p w14:paraId="3FB15BA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216A24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2025年长沙县“星工杯”指导教师</w:t>
            </w:r>
          </w:p>
        </w:tc>
      </w:tr>
      <w:tr w14:paraId="4D05BF20">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325831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1121FCF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2022年9月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FF1744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泉塘街道“优秀教育工作者”</w:t>
            </w:r>
          </w:p>
        </w:tc>
      </w:tr>
      <w:tr w14:paraId="1DBCFD3A">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081FC7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45BFA39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63F3DEF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湖南省葛敏初中英语名师工作室，被评为优秀教师</w:t>
            </w:r>
          </w:p>
        </w:tc>
      </w:tr>
      <w:tr w14:paraId="26B80A49">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64B519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4285FE8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298321E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“湖南2024寒假中学生英语整本书阅读与写作活动”中指导彭嘉欣获得初中组阅读与写作成长之星，被评为优秀指导教师</w:t>
            </w:r>
          </w:p>
        </w:tc>
      </w:tr>
      <w:tr w14:paraId="525A37BD">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D6F5FE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34BFAC9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84BE34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“湖南2024寒假中学生英语整本书阅读与写作活动”中指导周瑾睿获得初中组阅读与写作成长之星，被评为优秀指导教师</w:t>
            </w:r>
          </w:p>
        </w:tc>
      </w:tr>
      <w:tr w14:paraId="445A53B8">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6A19228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614F73B5">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016C39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第二届长沙县初中学生英语学科素养竞赛中，被评为“优秀指导老师”</w:t>
            </w:r>
          </w:p>
        </w:tc>
      </w:tr>
      <w:tr w14:paraId="372655FB">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84A87D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3E4A46A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286598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“2024暑假湖南中学生英语整本书阅读与写作活动”中指导戴奛湘获得初中组阅读与写作潜力之星，被评为优秀指导教师</w:t>
            </w:r>
          </w:p>
        </w:tc>
      </w:tr>
      <w:tr w14:paraId="267491FD">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nil"/>
              <w:right w:val="single" w:color="000000" w:sz="4" w:space="0"/>
            </w:tcBorders>
            <w:noWrap/>
            <w:vAlign w:val="center"/>
          </w:tcPr>
          <w:p w14:paraId="54BD5D4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nil"/>
              <w:right w:val="nil"/>
            </w:tcBorders>
            <w:vAlign w:val="center"/>
          </w:tcPr>
          <w:p w14:paraId="7FAFE6C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A360BE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“2024暑假湖南中学生英语整本书阅读与写作活动”中指导刘紫欣获得初中组阅读与写作成长之星，被评为优秀指导教师</w:t>
            </w:r>
          </w:p>
        </w:tc>
      </w:tr>
      <w:tr w14:paraId="418C5FE2">
        <w:tblPrEx>
          <w:tblCellMar>
            <w:top w:w="0" w:type="dxa"/>
            <w:left w:w="108" w:type="dxa"/>
            <w:bottom w:w="0" w:type="dxa"/>
            <w:right w:w="108" w:type="dxa"/>
          </w:tblCellMar>
        </w:tblPrEx>
        <w:trPr>
          <w:trHeight w:val="78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6111594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719B8FE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7EC5BD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“2024暑假湖南中学生英语整本书阅读与写作活动”中指导邓圣哲获得初中组阅读与写作成长之星，被评为优秀指导教师</w:t>
            </w:r>
          </w:p>
        </w:tc>
      </w:tr>
      <w:tr w14:paraId="0F4B906E">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147490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徐颖</w:t>
            </w:r>
          </w:p>
        </w:tc>
        <w:tc>
          <w:tcPr>
            <w:tcW w:w="2369" w:type="dxa"/>
            <w:tcBorders>
              <w:top w:val="single" w:color="000000" w:sz="4" w:space="0"/>
              <w:left w:val="single" w:color="000000" w:sz="4" w:space="0"/>
              <w:bottom w:val="single" w:color="000000" w:sz="4" w:space="0"/>
              <w:right w:val="nil"/>
            </w:tcBorders>
            <w:vAlign w:val="center"/>
          </w:tcPr>
          <w:p w14:paraId="66C968E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7CA848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湖南省葛敏初中英语名师工作室，被评为2024年年度优秀教师</w:t>
            </w:r>
          </w:p>
        </w:tc>
      </w:tr>
      <w:tr w14:paraId="60FB5FB8">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60F08DD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077DA48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2025年4月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A1DB6D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2025年长沙县初中英语教师中考命题大赛“优秀命题员”</w:t>
            </w:r>
          </w:p>
        </w:tc>
      </w:tr>
      <w:tr w14:paraId="78BFE2D3">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2693EFF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146A5DB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2022年7月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F9A97D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长沙县泉塘中学“教学质量优秀奖”</w:t>
            </w:r>
          </w:p>
        </w:tc>
      </w:tr>
      <w:tr w14:paraId="2411D538">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46DC30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31E069B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94480E7">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长沙县泉塘中学“教学质量优秀奖”</w:t>
            </w:r>
          </w:p>
        </w:tc>
      </w:tr>
      <w:tr w14:paraId="674ACD0C">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B2D7AC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7ACB9E98">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2023年7月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709034E9">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长沙县泉塘中学“教学质量优秀奖”</w:t>
            </w:r>
          </w:p>
        </w:tc>
      </w:tr>
      <w:tr w14:paraId="11789C35">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BA92FA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64971CB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1436B2D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长沙县第一中学圣和学校“教学能手”</w:t>
            </w:r>
          </w:p>
        </w:tc>
      </w:tr>
      <w:tr w14:paraId="356914AC">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B0D618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2B62CAA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804A63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2024-2025学年度长沙县第一中学圣和学校“优秀备课组”</w:t>
            </w:r>
          </w:p>
        </w:tc>
      </w:tr>
      <w:tr w14:paraId="6C28D085">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1B4AE70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238D912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906FD1C">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长沙县泉塘街道朗诵比赛“优秀指导教师奖”</w:t>
            </w:r>
          </w:p>
        </w:tc>
      </w:tr>
      <w:tr w14:paraId="24882036">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4D464B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1329B28E">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2023年2月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41B3A9D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2022年度长沙县初中学生英语学科素养大赛“优秀指导老师”</w:t>
            </w:r>
          </w:p>
        </w:tc>
      </w:tr>
      <w:tr w14:paraId="78543ED4">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15486F7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16E801E4">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5D9D586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长沙市”湘博杯“演讲比赛“优秀指导老师”</w:t>
            </w:r>
          </w:p>
        </w:tc>
      </w:tr>
      <w:tr w14:paraId="45C0F5CE">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52FB30B1">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0987E2E0">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2025年3月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D17666B">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2024年长沙县”星少年“松雅湖青少年科技创新大赛”“优秀指导老师”</w:t>
            </w:r>
          </w:p>
        </w:tc>
      </w:tr>
      <w:tr w14:paraId="782B425F">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16A2BEFF">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7C860A56">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2025年3月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3D476CF2">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长沙县圣和教育集团“星工杯”“优秀指导老师”</w:t>
            </w:r>
          </w:p>
        </w:tc>
      </w:tr>
      <w:tr w14:paraId="25FB94EC">
        <w:tblPrEx>
          <w:tblCellMar>
            <w:top w:w="0" w:type="dxa"/>
            <w:left w:w="108" w:type="dxa"/>
            <w:bottom w:w="0" w:type="dxa"/>
            <w:right w:w="108" w:type="dxa"/>
          </w:tblCellMar>
        </w:tblPrEx>
        <w:trPr>
          <w:trHeight w:val="52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2E9E3B23">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熊思雯</w:t>
            </w:r>
          </w:p>
        </w:tc>
        <w:tc>
          <w:tcPr>
            <w:tcW w:w="2369" w:type="dxa"/>
            <w:tcBorders>
              <w:top w:val="single" w:color="000000" w:sz="4" w:space="0"/>
              <w:left w:val="single" w:color="000000" w:sz="4" w:space="0"/>
              <w:bottom w:val="single" w:color="000000" w:sz="4" w:space="0"/>
              <w:right w:val="nil"/>
            </w:tcBorders>
            <w:vAlign w:val="center"/>
          </w:tcPr>
          <w:p w14:paraId="074F74AD">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2025年5月</w:t>
            </w:r>
          </w:p>
        </w:tc>
        <w:tc>
          <w:tcPr>
            <w:tcW w:w="4610" w:type="dxa"/>
            <w:tcBorders>
              <w:top w:val="single" w:color="000000" w:sz="4" w:space="0"/>
              <w:left w:val="single" w:color="000000" w:sz="4" w:space="0"/>
              <w:bottom w:val="single" w:color="000000" w:sz="4" w:space="0"/>
              <w:right w:val="single" w:color="000000" w:sz="4" w:space="0"/>
            </w:tcBorders>
            <w:vAlign w:val="center"/>
          </w:tcPr>
          <w:p w14:paraId="0E3BC4DA">
            <w:pPr>
              <w:widowControl/>
              <w:jc w:val="center"/>
              <w:textAlignment w:val="center"/>
              <w:rPr>
                <w:rFonts w:hint="eastAsia" w:ascii="宋体" w:hAnsi="宋体" w:cs="等线"/>
                <w:bCs/>
                <w:color w:val="000000"/>
                <w:szCs w:val="21"/>
              </w:rPr>
            </w:pPr>
            <w:r>
              <w:rPr>
                <w:rFonts w:hint="eastAsia" w:ascii="宋体" w:hAnsi="宋体" w:cs="等线"/>
                <w:bCs/>
                <w:color w:val="000000"/>
                <w:kern w:val="0"/>
                <w:szCs w:val="21"/>
                <w:lang w:bidi="ar"/>
              </w:rPr>
              <w:t>长沙县圣和教育集团“新时代好少年”演讲比赛“优秀指导老师”</w:t>
            </w:r>
          </w:p>
        </w:tc>
      </w:tr>
      <w:tr w14:paraId="6D137E30">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3F8CDE4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1A381AA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2022年9月</w:t>
            </w:r>
          </w:p>
        </w:tc>
        <w:tc>
          <w:tcPr>
            <w:tcW w:w="4610" w:type="dxa"/>
            <w:tcBorders>
              <w:top w:val="single" w:color="000000" w:sz="4" w:space="0"/>
              <w:left w:val="single" w:color="000000" w:sz="4" w:space="0"/>
              <w:bottom w:val="single" w:color="000000" w:sz="4" w:space="0"/>
              <w:right w:val="single" w:color="000000" w:sz="4" w:space="0"/>
            </w:tcBorders>
            <w:noWrap/>
            <w:vAlign w:val="center"/>
          </w:tcPr>
          <w:p w14:paraId="7562DF0A">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长沙县松雅湖中学“优秀教育工作者”</w:t>
            </w:r>
          </w:p>
        </w:tc>
      </w:tr>
      <w:tr w14:paraId="3344CAA0">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1FDCE582">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785D7F9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2024年5月</w:t>
            </w:r>
          </w:p>
        </w:tc>
        <w:tc>
          <w:tcPr>
            <w:tcW w:w="4610" w:type="dxa"/>
            <w:tcBorders>
              <w:top w:val="single" w:color="000000" w:sz="4" w:space="0"/>
              <w:left w:val="single" w:color="000000" w:sz="4" w:space="0"/>
              <w:bottom w:val="single" w:color="000000" w:sz="4" w:space="0"/>
              <w:right w:val="single" w:color="000000" w:sz="4" w:space="0"/>
            </w:tcBorders>
            <w:noWrap/>
            <w:vAlign w:val="center"/>
          </w:tcPr>
          <w:p w14:paraId="35F5D6F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长沙市德育名师工作室说课比赛一等奖</w:t>
            </w:r>
          </w:p>
        </w:tc>
      </w:tr>
      <w:tr w14:paraId="43C2427E">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711E307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2E373FD8">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2024年11月</w:t>
            </w:r>
          </w:p>
        </w:tc>
        <w:tc>
          <w:tcPr>
            <w:tcW w:w="4610" w:type="dxa"/>
            <w:tcBorders>
              <w:top w:val="single" w:color="000000" w:sz="4" w:space="0"/>
              <w:left w:val="single" w:color="000000" w:sz="4" w:space="0"/>
              <w:bottom w:val="single" w:color="000000" w:sz="4" w:space="0"/>
              <w:right w:val="single" w:color="000000" w:sz="4" w:space="0"/>
            </w:tcBorders>
            <w:noWrap/>
            <w:vAlign w:val="center"/>
          </w:tcPr>
          <w:p w14:paraId="189914D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湖南师范大学班主任基本功比赛二等奖</w:t>
            </w:r>
          </w:p>
        </w:tc>
      </w:tr>
      <w:tr w14:paraId="5F7FC730">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nil"/>
              <w:right w:val="single" w:color="000000" w:sz="4" w:space="0"/>
            </w:tcBorders>
            <w:noWrap/>
            <w:vAlign w:val="center"/>
          </w:tcPr>
          <w:p w14:paraId="0E7DBE4F">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369" w:type="dxa"/>
            <w:tcBorders>
              <w:top w:val="single" w:color="000000" w:sz="4" w:space="0"/>
              <w:left w:val="single" w:color="000000" w:sz="4" w:space="0"/>
              <w:bottom w:val="nil"/>
              <w:right w:val="single" w:color="000000" w:sz="4" w:space="0"/>
            </w:tcBorders>
            <w:noWrap/>
            <w:vAlign w:val="center"/>
          </w:tcPr>
          <w:p w14:paraId="08FA8AB5">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2025年1月</w:t>
            </w:r>
          </w:p>
        </w:tc>
        <w:tc>
          <w:tcPr>
            <w:tcW w:w="4610" w:type="dxa"/>
            <w:tcBorders>
              <w:top w:val="single" w:color="000000" w:sz="4" w:space="0"/>
              <w:left w:val="single" w:color="000000" w:sz="4" w:space="0"/>
              <w:bottom w:val="nil"/>
              <w:right w:val="single" w:color="000000" w:sz="4" w:space="0"/>
            </w:tcBorders>
            <w:noWrap/>
            <w:vAlign w:val="center"/>
          </w:tcPr>
          <w:p w14:paraId="0EA80977">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长沙县特立集团优秀学科工作坊核心成员</w:t>
            </w:r>
          </w:p>
        </w:tc>
      </w:tr>
      <w:tr w14:paraId="4BE5E15D">
        <w:tblPrEx>
          <w:tblCellMar>
            <w:top w:w="0" w:type="dxa"/>
            <w:left w:w="108" w:type="dxa"/>
            <w:bottom w:w="0" w:type="dxa"/>
            <w:right w:w="108" w:type="dxa"/>
          </w:tblCellMar>
        </w:tblPrEx>
        <w:trPr>
          <w:trHeight w:val="260" w:hRule="atLeast"/>
        </w:trPr>
        <w:tc>
          <w:tcPr>
            <w:tcW w:w="1388" w:type="dxa"/>
            <w:tcBorders>
              <w:top w:val="single" w:color="000000" w:sz="4" w:space="0"/>
              <w:left w:val="single" w:color="000000" w:sz="4" w:space="0"/>
              <w:bottom w:val="single" w:color="000000" w:sz="4" w:space="0"/>
              <w:right w:val="single" w:color="000000" w:sz="4" w:space="0"/>
            </w:tcBorders>
            <w:noWrap/>
            <w:vAlign w:val="center"/>
          </w:tcPr>
          <w:p w14:paraId="440955AD">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刘莎</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3528B480">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2025年3月</w:t>
            </w:r>
          </w:p>
        </w:tc>
        <w:tc>
          <w:tcPr>
            <w:tcW w:w="4610" w:type="dxa"/>
            <w:tcBorders>
              <w:top w:val="single" w:color="000000" w:sz="4" w:space="0"/>
              <w:left w:val="single" w:color="000000" w:sz="4" w:space="0"/>
              <w:bottom w:val="single" w:color="000000" w:sz="4" w:space="0"/>
              <w:right w:val="single" w:color="000000" w:sz="4" w:space="0"/>
            </w:tcBorders>
            <w:noWrap/>
            <w:vAlign w:val="center"/>
          </w:tcPr>
          <w:p w14:paraId="75A1667E">
            <w:pPr>
              <w:widowControl/>
              <w:jc w:val="center"/>
              <w:textAlignment w:val="center"/>
              <w:rPr>
                <w:rFonts w:hint="eastAsia" w:ascii="宋体" w:hAnsi="宋体" w:cs="等线"/>
                <w:bCs/>
                <w:color w:val="000000"/>
                <w:kern w:val="0"/>
                <w:szCs w:val="21"/>
                <w:lang w:bidi="ar"/>
              </w:rPr>
            </w:pPr>
            <w:r>
              <w:rPr>
                <w:rFonts w:hint="eastAsia" w:ascii="宋体" w:hAnsi="宋体" w:cs="等线"/>
                <w:bCs/>
                <w:color w:val="000000"/>
                <w:kern w:val="0"/>
                <w:szCs w:val="21"/>
                <w:lang w:bidi="ar"/>
              </w:rPr>
              <w:t>英语阅读与写作活动中被评为“优秀指导教师”</w:t>
            </w:r>
          </w:p>
        </w:tc>
      </w:tr>
    </w:tbl>
    <w:p w14:paraId="744234A7">
      <w:pPr>
        <w:ind w:firstLine="482" w:firstLineChars="200"/>
        <w:jc w:val="left"/>
        <w:rPr>
          <w:rFonts w:hint="eastAsia" w:ascii="宋体" w:hAnsi="宋体"/>
          <w:b/>
          <w:kern w:val="0"/>
          <w:sz w:val="24"/>
        </w:rPr>
      </w:pPr>
    </w:p>
    <w:p w14:paraId="6D7B7E0D">
      <w:pPr>
        <w:ind w:firstLine="482" w:firstLineChars="200"/>
        <w:jc w:val="left"/>
        <w:rPr>
          <w:rFonts w:hint="eastAsia" w:ascii="宋体" w:hAnsi="宋体"/>
          <w:b/>
          <w:kern w:val="0"/>
          <w:sz w:val="24"/>
        </w:rPr>
      </w:pPr>
      <w:r>
        <w:rPr>
          <w:rFonts w:hint="eastAsia" w:ascii="宋体" w:hAnsi="宋体"/>
          <w:b/>
          <w:kern w:val="0"/>
          <w:sz w:val="24"/>
        </w:rPr>
        <w:t>六、改进与完善</w:t>
      </w:r>
    </w:p>
    <w:p w14:paraId="45FB1538">
      <w:pPr>
        <w:ind w:firstLine="480" w:firstLineChars="200"/>
        <w:jc w:val="left"/>
        <w:rPr>
          <w:rFonts w:hint="eastAsia" w:ascii="宋体" w:hAnsi="宋体"/>
          <w:bCs/>
          <w:kern w:val="0"/>
          <w:sz w:val="24"/>
        </w:rPr>
      </w:pPr>
      <w:r>
        <w:rPr>
          <w:rFonts w:hint="eastAsia" w:ascii="宋体" w:hAnsi="宋体"/>
          <w:bCs/>
          <w:kern w:val="0"/>
          <w:sz w:val="24"/>
        </w:rPr>
        <w:t>三年来的课题研究，在初中英语教学中，我们提出并检验了PDRD教学模式在提升学生解决问题能力和教师的教学能力上的有效性，在相当大一个群体的英语教师的教学实践中取得了不小的成果。</w:t>
      </w:r>
    </w:p>
    <w:p w14:paraId="0E8CF321">
      <w:pPr>
        <w:ind w:firstLine="480" w:firstLineChars="200"/>
        <w:jc w:val="left"/>
        <w:rPr>
          <w:rFonts w:hint="eastAsia" w:ascii="宋体" w:hAnsi="宋体"/>
          <w:bCs/>
          <w:kern w:val="0"/>
          <w:sz w:val="24"/>
        </w:rPr>
      </w:pPr>
      <w:r>
        <w:rPr>
          <w:rFonts w:hint="eastAsia" w:ascii="宋体" w:hAnsi="宋体"/>
          <w:bCs/>
          <w:kern w:val="0"/>
          <w:sz w:val="24"/>
        </w:rPr>
        <w:t>但是，也存在一些不足，需要作相应的改进：1.课题成员样本校虽涉及城区和乡镇初中，但基本都为城乡基础比较好的学校，英语教学薄弱的乡村小规模学校开展PDRD教学的可能性未作探讨，缺乏差异对比。在下一步研究中可扩大样本校范围，纳入农村不同层次学校，验证PDRD在基础薄弱、低资源配置环境下的适应性。2.仅凭考试成绩和学生竞赛获奖数据衡量学生能力的提升，过程性数据比较缺乏。之后的研究可引入课堂录像分析，或借助AI技术进行课堂各项动态指标的追踪。3.在更新一轮的教学改革趋势下，探索运用PDRD教学模式将英语教学与其他学科进行融合。</w:t>
      </w:r>
    </w:p>
    <w:p w14:paraId="60202428">
      <w:pPr>
        <w:ind w:firstLine="480" w:firstLineChars="200"/>
        <w:jc w:val="left"/>
        <w:rPr>
          <w:rFonts w:hint="eastAsia" w:ascii="宋体" w:hAnsi="宋体"/>
          <w:bCs/>
          <w:kern w:val="0"/>
          <w:sz w:val="24"/>
        </w:rPr>
      </w:pPr>
      <w:r>
        <w:rPr>
          <w:rFonts w:hint="eastAsia" w:ascii="宋体" w:hAnsi="宋体"/>
          <w:bCs/>
          <w:kern w:val="0"/>
          <w:sz w:val="24"/>
        </w:rPr>
        <w:t>总之，本课题研究了初中英语PDRD教学模式，证实其在提升学生英语核心素养和促进全面发展方面的有效性。展示了PDRD模式如何与新课标理念结合，实现教学互动。尽管面临信息技术和教师理念更新的挑战，该模式仍显示出广泛的适用性。在未来的研究中还应把以上更细致的因素都考虑在内，让研究变得更加多样化和立体化。</w:t>
      </w:r>
    </w:p>
    <w:p w14:paraId="16E26AD6">
      <w:pPr>
        <w:spacing w:before="50" w:after="50"/>
        <w:rPr>
          <w:rFonts w:hint="eastAsia" w:ascii="宋体" w:hAnsi="宋体" w:cs="仿宋_GB2312"/>
          <w:bCs/>
          <w:szCs w:val="21"/>
        </w:rPr>
      </w:pPr>
    </w:p>
    <w:p w14:paraId="7D4C1511">
      <w:pPr>
        <w:widowControl/>
        <w:jc w:val="left"/>
        <w:rPr>
          <w:rFonts w:hint="eastAsia" w:ascii="宋体" w:hAnsi="宋体" w:cs="仿宋_GB2312"/>
          <w:bCs/>
          <w:szCs w:val="21"/>
        </w:rPr>
      </w:pPr>
      <w:r>
        <w:rPr>
          <w:rFonts w:hint="eastAsia" w:ascii="宋体" w:hAnsi="宋体" w:cs="仿宋_GB2312"/>
          <w:bCs/>
          <w:szCs w:val="21"/>
        </w:rPr>
        <w:br w:type="page"/>
      </w:r>
    </w:p>
    <w:p w14:paraId="7F5B4EFD">
      <w:pPr>
        <w:pStyle w:val="15"/>
        <w:spacing w:line="240" w:lineRule="auto"/>
        <w:rPr>
          <w:rFonts w:hint="eastAsia" w:ascii="宋体" w:hAnsi="宋体" w:eastAsia="宋体"/>
          <w:b w:val="0"/>
          <w:bCs w:val="0"/>
          <w:sz w:val="24"/>
          <w:szCs w:val="24"/>
        </w:rPr>
      </w:pPr>
      <w:r>
        <w:rPr>
          <w:rFonts w:hint="eastAsia" w:ascii="宋体" w:hAnsi="宋体" w:eastAsia="宋体"/>
          <w:sz w:val="24"/>
          <w:szCs w:val="24"/>
        </w:rPr>
        <w:t>参考文献</w:t>
      </w:r>
      <w:r>
        <w:rPr>
          <w:rFonts w:hint="eastAsia" w:ascii="宋体" w:hAnsi="宋体" w:eastAsia="宋体"/>
          <w:b w:val="0"/>
          <w:bCs w:val="0"/>
          <w:sz w:val="24"/>
          <w:szCs w:val="24"/>
        </w:rPr>
        <w:t>：</w:t>
      </w:r>
    </w:p>
    <w:p w14:paraId="6CF2468E">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陈腾腾.布鲁纳“发现学习”理论在高中英语阅读理解策略中的应用[D].福建师范大学,2018.</w:t>
      </w:r>
    </w:p>
    <w:p w14:paraId="25899F29">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陈香娇.初中英语阅读教学策略探究[J].名师在线,2024(14):40-42.</w:t>
      </w:r>
    </w:p>
    <w:p w14:paraId="2BABBF30">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程露.问题情境教学法在初中英语教学中的应用[J]</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甘肃教育,2023(8):116-119.</w:t>
      </w:r>
    </w:p>
    <w:p w14:paraId="76D25F5D">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崔璐薇.在英语阅读教学中应用问题链的三种策略[J].语数外学习(高中版下旬),2025(3):80.</w:t>
      </w:r>
    </w:p>
    <w:p w14:paraId="7FA16532">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崔允漷.有效教学[M].华东师范大学出版社,2009.</w:t>
      </w:r>
    </w:p>
    <w:p w14:paraId="6DB43D73">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丁晓琴.思维可视化在初中英语阅读教学中的应用策略分析[J].名师在线(中英文),2025(9):10-12.</w:t>
      </w:r>
    </w:p>
    <w:p w14:paraId="36A66295">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高洪德.英语学习活动观的理念与实践探讨 [J].中小学外语教学（中学篇），2018(4).</w:t>
      </w:r>
    </w:p>
    <w:p w14:paraId="2820C712">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葛炳芳,印佳欢.英语学习活动观的阅读课堂教学实践[J].课程·教材·教法, 2020(6).</w:t>
      </w:r>
    </w:p>
    <w:p w14:paraId="0C81C852">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管崇尚.基于教学评一体化视角下初中英语阅读教学探讨[J].中学生英语,2025(20):73-74.</w:t>
      </w:r>
    </w:p>
    <w:p w14:paraId="69EEAFE7">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贾晓娜.初中英语阅读教学问题及策略[J].山西师大学报(社会科学版),2014,41:168-170.</w:t>
      </w:r>
    </w:p>
    <w:p w14:paraId="04DF2104">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蒋京丽.以英语学习活动观为指导的 教学实践：价值、问题与建议 [J].中小学外语教学（中学篇）,2022(8).</w:t>
      </w:r>
    </w:p>
    <w:p w14:paraId="7F023FBC">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教育部.普通高中英语课程标准（2017年版2020年修订）[M].人民教育出版社,2020.</w:t>
      </w:r>
    </w:p>
    <w:p w14:paraId="145412B9">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教育部.义务教育英语课程标准（2022年版）[M].北京师范大学出版社, 2022.</w:t>
      </w:r>
    </w:p>
    <w:p w14:paraId="785F0DC2">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李楠.基于英语学习活动观的初中英语阅读教学研究[D].吉林师范大学,2021.</w:t>
      </w:r>
    </w:p>
    <w:p w14:paraId="719FC169">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刘女.小组合作展示环节高效性初探——浅谈七年级英语阅读教学[J].中学生英语,2021(24):106-107.</w:t>
      </w:r>
    </w:p>
    <w:p w14:paraId="18CBD5C1">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马蓉.基于教、学、评一体化理念的初中英语阅读教学研究[D].西南大学,2024.</w:t>
      </w:r>
    </w:p>
    <w:p w14:paraId="5ED40349">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马玉兰.读写融合的大单元统整教学策略探索——以人教版九年级英语全一册第二单元为例[J].宁夏教育,2024(5):43-44.</w:t>
      </w:r>
    </w:p>
    <w:p w14:paraId="068EEDE0">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莫俊华,毕鹏.英语专业课程思政的TLR教学模式探究——以《综合英语》课程为例[J].外语研究,2023,40(2):62-66.</w:t>
      </w:r>
    </w:p>
    <w:p w14:paraId="3448627F">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倪宁平.基于KWL模式下初中英语课前阅读任务的设计[J].家长,2025(12):167-170.</w:t>
      </w:r>
    </w:p>
    <w:p w14:paraId="57F77DD9">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任君,叶薇.初中英语深度阅读教学研究文献综述[J].英语广场,2022(23):126-128.</w:t>
      </w:r>
    </w:p>
    <w:p w14:paraId="4CA3D442">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沈秋怡.指向核心素养的初中英语阅读教学设计与实施研究[D].江南大学,2023.</w:t>
      </w:r>
    </w:p>
    <w:p w14:paraId="4412CD6E">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宋艳.初中英语阅读课堂的有效导入策略[J].基础教育论坛,2023(19):73-75.</w:t>
      </w:r>
    </w:p>
    <w:p w14:paraId="205FCC8E">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田艳霞.深度学习视域下英语阅读教学任务单设计[J].中学生英语,2023(12):71-72.</w:t>
      </w:r>
    </w:p>
    <w:p w14:paraId="16372407">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王春晖.英语学习活动观的认识与实践[J].基础外语教育,2019(5):32-38.</w:t>
      </w:r>
    </w:p>
    <w:p w14:paraId="5C6DDC1C">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王璐瑶.初中英语阅读教学中多模态教学及其运用研究[D].华中师范大学,2024.</w:t>
      </w:r>
    </w:p>
    <w:p w14:paraId="7DA20785">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王晓春,段媛媛,刘晓伟.基于思维可视化的初中英语阅读教学实践[J].英语学习,2025(4):47-54.</w:t>
      </w:r>
    </w:p>
    <w:p w14:paraId="4C0761FE">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吴龙海.深度教学理念下高中英语阅读教学策略研究[D].广西师范大学,2024.</w:t>
      </w:r>
    </w:p>
    <w:p w14:paraId="52471DAC">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项丽莉.专门用途英语教学中英语素养培养模式探讨[J].英语广场,2023(4):91-94.</w:t>
      </w:r>
    </w:p>
    <w:p w14:paraId="0D4A2581">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邢德清.基于新课标英语核心素养的理解与培养策略[J].中小学教师培训,2018(5):65－67．</w:t>
      </w:r>
    </w:p>
    <w:p w14:paraId="708D8D6B">
      <w:pPr>
        <w:pStyle w:val="12"/>
        <w:numPr>
          <w:ilvl w:val="0"/>
          <w:numId w:val="4"/>
        </w:numPr>
        <w:spacing w:before="50" w:after="50"/>
        <w:ind w:left="420" w:hanging="420" w:hangingChars="200"/>
        <w:rPr>
          <w:rFonts w:hint="eastAsia"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赵瑶瑶,于一凡.探究问题链在初中英语阅读教学中的有效运用[J].中学生英语,2025(4):53-54.</w:t>
      </w:r>
    </w:p>
    <w:p w14:paraId="6EB9E308">
      <w:pPr>
        <w:rPr>
          <w:rFonts w:hint="eastAsia" w:ascii="宋体" w:hAnsi="宋体"/>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284EA"/>
    <w:multiLevelType w:val="singleLevel"/>
    <w:tmpl w:val="2E3284EA"/>
    <w:lvl w:ilvl="0" w:tentative="0">
      <w:start w:val="1"/>
      <w:numFmt w:val="chineseCounting"/>
      <w:pStyle w:val="16"/>
      <w:suff w:val="nothing"/>
      <w:lvlText w:val="%1、"/>
      <w:lvlJc w:val="left"/>
      <w:rPr>
        <w:rFonts w:hint="eastAsia"/>
      </w:rPr>
    </w:lvl>
  </w:abstractNum>
  <w:abstractNum w:abstractNumId="1">
    <w:nsid w:val="312636B8"/>
    <w:multiLevelType w:val="multilevel"/>
    <w:tmpl w:val="312636B8"/>
    <w:lvl w:ilvl="0" w:tentative="0">
      <w:start w:val="1"/>
      <w:numFmt w:val="decimal"/>
      <w:lvlText w:val="[%1]"/>
      <w:lvlJc w:val="left"/>
      <w:pPr>
        <w:ind w:left="48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55A4FBD"/>
    <w:multiLevelType w:val="multilevel"/>
    <w:tmpl w:val="455A4FBD"/>
    <w:lvl w:ilvl="0" w:tentative="0">
      <w:start w:val="1"/>
      <w:numFmt w:val="decimal"/>
      <w:pStyle w:val="23"/>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ABE1D20"/>
    <w:multiLevelType w:val="multilevel"/>
    <w:tmpl w:val="7ABE1D20"/>
    <w:lvl w:ilvl="0" w:tentative="0">
      <w:start w:val="1"/>
      <w:numFmt w:val="taiwaneseDigital"/>
      <w:suff w:val="nothing"/>
      <w:lvlText w:val="%1、"/>
      <w:lvlJc w:val="left"/>
      <w:pPr>
        <w:tabs>
          <w:tab w:val="left" w:pos="357"/>
        </w:tabs>
        <w:ind w:left="357" w:hanging="357"/>
      </w:pPr>
      <w:rPr>
        <w:b/>
      </w:rPr>
    </w:lvl>
    <w:lvl w:ilvl="1" w:tentative="0">
      <w:start w:val="1"/>
      <w:numFmt w:val="taiwaneseDigital"/>
      <w:suff w:val="nothing"/>
      <w:lvlText w:val="（%2）"/>
      <w:lvlJc w:val="left"/>
      <w:pPr>
        <w:tabs>
          <w:tab w:val="left" w:pos="357"/>
        </w:tabs>
        <w:ind w:left="357" w:hanging="357"/>
      </w:pPr>
      <w:rPr>
        <w:b/>
      </w:rPr>
    </w:lvl>
    <w:lvl w:ilvl="2" w:tentative="0">
      <w:start w:val="1"/>
      <w:numFmt w:val="decimal"/>
      <w:pStyle w:val="27"/>
      <w:suff w:val="nothing"/>
      <w:lvlText w:val="%3."/>
      <w:lvlJc w:val="left"/>
      <w:pPr>
        <w:tabs>
          <w:tab w:val="left" w:pos="357"/>
        </w:tabs>
        <w:ind w:left="357" w:hanging="357"/>
      </w:pPr>
      <w:rPr>
        <w:b/>
      </w:rPr>
    </w:lvl>
    <w:lvl w:ilvl="3" w:tentative="0">
      <w:start w:val="1"/>
      <w:numFmt w:val="decimal"/>
      <w:suff w:val="nothing"/>
      <w:lvlText w:val="(%4)"/>
      <w:lvlJc w:val="left"/>
      <w:pPr>
        <w:tabs>
          <w:tab w:val="left" w:pos="357"/>
        </w:tabs>
        <w:ind w:left="357" w:hanging="357"/>
      </w:pPr>
      <w:rPr>
        <w:b/>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C79"/>
    <w:rsid w:val="00014D91"/>
    <w:rsid w:val="0002416C"/>
    <w:rsid w:val="00057F95"/>
    <w:rsid w:val="000601DE"/>
    <w:rsid w:val="0006457F"/>
    <w:rsid w:val="00097C0D"/>
    <w:rsid w:val="000C43AA"/>
    <w:rsid w:val="000C7C6B"/>
    <w:rsid w:val="000D61FF"/>
    <w:rsid w:val="001072B9"/>
    <w:rsid w:val="0011276C"/>
    <w:rsid w:val="00134037"/>
    <w:rsid w:val="00141F73"/>
    <w:rsid w:val="00155135"/>
    <w:rsid w:val="00163E1F"/>
    <w:rsid w:val="00185C2B"/>
    <w:rsid w:val="001C3379"/>
    <w:rsid w:val="001C3D5F"/>
    <w:rsid w:val="001D794B"/>
    <w:rsid w:val="001E50EE"/>
    <w:rsid w:val="00202DEC"/>
    <w:rsid w:val="0021691D"/>
    <w:rsid w:val="0023360E"/>
    <w:rsid w:val="00241244"/>
    <w:rsid w:val="002412CC"/>
    <w:rsid w:val="00251CF0"/>
    <w:rsid w:val="00256C80"/>
    <w:rsid w:val="0025787A"/>
    <w:rsid w:val="002622FF"/>
    <w:rsid w:val="00273E04"/>
    <w:rsid w:val="002800D7"/>
    <w:rsid w:val="002879D3"/>
    <w:rsid w:val="002923AE"/>
    <w:rsid w:val="002B0303"/>
    <w:rsid w:val="002D1FA9"/>
    <w:rsid w:val="002D5500"/>
    <w:rsid w:val="002E1030"/>
    <w:rsid w:val="002E2647"/>
    <w:rsid w:val="002F3126"/>
    <w:rsid w:val="002F4E2E"/>
    <w:rsid w:val="00305DCE"/>
    <w:rsid w:val="00334B6F"/>
    <w:rsid w:val="003439B1"/>
    <w:rsid w:val="00351965"/>
    <w:rsid w:val="003865D8"/>
    <w:rsid w:val="003A2DF2"/>
    <w:rsid w:val="003D35CD"/>
    <w:rsid w:val="003D65E4"/>
    <w:rsid w:val="003F1F2E"/>
    <w:rsid w:val="004166A3"/>
    <w:rsid w:val="004423B2"/>
    <w:rsid w:val="00461222"/>
    <w:rsid w:val="00463913"/>
    <w:rsid w:val="00474147"/>
    <w:rsid w:val="00496B5D"/>
    <w:rsid w:val="004A669A"/>
    <w:rsid w:val="004C701A"/>
    <w:rsid w:val="005031CC"/>
    <w:rsid w:val="00530F14"/>
    <w:rsid w:val="005538F5"/>
    <w:rsid w:val="00574AC9"/>
    <w:rsid w:val="00585560"/>
    <w:rsid w:val="005903D7"/>
    <w:rsid w:val="005A736C"/>
    <w:rsid w:val="005B6234"/>
    <w:rsid w:val="005C7F05"/>
    <w:rsid w:val="005D4F7E"/>
    <w:rsid w:val="00606A85"/>
    <w:rsid w:val="00614D70"/>
    <w:rsid w:val="0062181B"/>
    <w:rsid w:val="00622FCE"/>
    <w:rsid w:val="0063055D"/>
    <w:rsid w:val="0063304A"/>
    <w:rsid w:val="00643818"/>
    <w:rsid w:val="00644B8A"/>
    <w:rsid w:val="00652C88"/>
    <w:rsid w:val="0065663E"/>
    <w:rsid w:val="00665802"/>
    <w:rsid w:val="0066682F"/>
    <w:rsid w:val="0067112A"/>
    <w:rsid w:val="006726A7"/>
    <w:rsid w:val="006C31EA"/>
    <w:rsid w:val="006D45A2"/>
    <w:rsid w:val="006F29A2"/>
    <w:rsid w:val="00702318"/>
    <w:rsid w:val="0072264E"/>
    <w:rsid w:val="00726CC9"/>
    <w:rsid w:val="00741D18"/>
    <w:rsid w:val="00744DF6"/>
    <w:rsid w:val="007502ED"/>
    <w:rsid w:val="00753BEB"/>
    <w:rsid w:val="00770A29"/>
    <w:rsid w:val="00774F3C"/>
    <w:rsid w:val="00775C1D"/>
    <w:rsid w:val="00777781"/>
    <w:rsid w:val="007A33B7"/>
    <w:rsid w:val="007A4249"/>
    <w:rsid w:val="007B40EF"/>
    <w:rsid w:val="007F33B9"/>
    <w:rsid w:val="007F5AD4"/>
    <w:rsid w:val="007F6306"/>
    <w:rsid w:val="0080457B"/>
    <w:rsid w:val="0087320F"/>
    <w:rsid w:val="008736D2"/>
    <w:rsid w:val="00885EC3"/>
    <w:rsid w:val="008873D1"/>
    <w:rsid w:val="008903EE"/>
    <w:rsid w:val="008A6836"/>
    <w:rsid w:val="008B684B"/>
    <w:rsid w:val="008E2CA9"/>
    <w:rsid w:val="008F5FFE"/>
    <w:rsid w:val="008F7269"/>
    <w:rsid w:val="009156B1"/>
    <w:rsid w:val="00916FE4"/>
    <w:rsid w:val="00922FC1"/>
    <w:rsid w:val="00941B49"/>
    <w:rsid w:val="00951BD3"/>
    <w:rsid w:val="00952612"/>
    <w:rsid w:val="009920EE"/>
    <w:rsid w:val="009A2E88"/>
    <w:rsid w:val="009B6887"/>
    <w:rsid w:val="009B7DD2"/>
    <w:rsid w:val="009C5C80"/>
    <w:rsid w:val="009C6320"/>
    <w:rsid w:val="009D0A75"/>
    <w:rsid w:val="009D6051"/>
    <w:rsid w:val="009D7CA3"/>
    <w:rsid w:val="009E2CDE"/>
    <w:rsid w:val="00A01545"/>
    <w:rsid w:val="00A27495"/>
    <w:rsid w:val="00A308B5"/>
    <w:rsid w:val="00A421A7"/>
    <w:rsid w:val="00A650DC"/>
    <w:rsid w:val="00A6738C"/>
    <w:rsid w:val="00A67AF2"/>
    <w:rsid w:val="00A7569B"/>
    <w:rsid w:val="00A87650"/>
    <w:rsid w:val="00AE433C"/>
    <w:rsid w:val="00AF0447"/>
    <w:rsid w:val="00AF506D"/>
    <w:rsid w:val="00B01144"/>
    <w:rsid w:val="00B0258B"/>
    <w:rsid w:val="00B05258"/>
    <w:rsid w:val="00B46DF1"/>
    <w:rsid w:val="00B82BB6"/>
    <w:rsid w:val="00BA00E0"/>
    <w:rsid w:val="00BB348D"/>
    <w:rsid w:val="00BE0DCF"/>
    <w:rsid w:val="00BE2AA8"/>
    <w:rsid w:val="00BE3178"/>
    <w:rsid w:val="00BE4596"/>
    <w:rsid w:val="00BE5AF2"/>
    <w:rsid w:val="00BE6FBC"/>
    <w:rsid w:val="00BE79FC"/>
    <w:rsid w:val="00BF1B19"/>
    <w:rsid w:val="00C030F6"/>
    <w:rsid w:val="00C16D8D"/>
    <w:rsid w:val="00C569D7"/>
    <w:rsid w:val="00C60F95"/>
    <w:rsid w:val="00C6639A"/>
    <w:rsid w:val="00C77D95"/>
    <w:rsid w:val="00C8687F"/>
    <w:rsid w:val="00C95241"/>
    <w:rsid w:val="00C9703E"/>
    <w:rsid w:val="00CB2964"/>
    <w:rsid w:val="00CC7E18"/>
    <w:rsid w:val="00CD078A"/>
    <w:rsid w:val="00CD4E40"/>
    <w:rsid w:val="00CF6D70"/>
    <w:rsid w:val="00CF72CC"/>
    <w:rsid w:val="00D2633D"/>
    <w:rsid w:val="00D26538"/>
    <w:rsid w:val="00D85EEC"/>
    <w:rsid w:val="00DA155C"/>
    <w:rsid w:val="00DB6B88"/>
    <w:rsid w:val="00DC3C79"/>
    <w:rsid w:val="00DC6C76"/>
    <w:rsid w:val="00DD44E3"/>
    <w:rsid w:val="00DE2216"/>
    <w:rsid w:val="00DF3041"/>
    <w:rsid w:val="00E170D4"/>
    <w:rsid w:val="00E33001"/>
    <w:rsid w:val="00E363EA"/>
    <w:rsid w:val="00E609E5"/>
    <w:rsid w:val="00E625FF"/>
    <w:rsid w:val="00E7326C"/>
    <w:rsid w:val="00F154A6"/>
    <w:rsid w:val="00F21D97"/>
    <w:rsid w:val="00F21DAC"/>
    <w:rsid w:val="00F2611A"/>
    <w:rsid w:val="00F313F1"/>
    <w:rsid w:val="00F37DFC"/>
    <w:rsid w:val="00F413F8"/>
    <w:rsid w:val="00F54104"/>
    <w:rsid w:val="00F663BE"/>
    <w:rsid w:val="00FE2F56"/>
    <w:rsid w:val="00FF3FE5"/>
    <w:rsid w:val="02364965"/>
    <w:rsid w:val="0AF14B8A"/>
    <w:rsid w:val="0BC713E3"/>
    <w:rsid w:val="0C1C37D1"/>
    <w:rsid w:val="106C0D74"/>
    <w:rsid w:val="147815B3"/>
    <w:rsid w:val="16354060"/>
    <w:rsid w:val="16785110"/>
    <w:rsid w:val="190A3122"/>
    <w:rsid w:val="1AB603BB"/>
    <w:rsid w:val="1EFD558C"/>
    <w:rsid w:val="20A43E5C"/>
    <w:rsid w:val="38BC03FA"/>
    <w:rsid w:val="48D6451F"/>
    <w:rsid w:val="4E6653CB"/>
    <w:rsid w:val="55B87486"/>
    <w:rsid w:val="573A2D87"/>
    <w:rsid w:val="5FF538F9"/>
    <w:rsid w:val="61097E0A"/>
    <w:rsid w:val="6AD24C9A"/>
    <w:rsid w:val="73E13BF4"/>
    <w:rsid w:val="74933162"/>
    <w:rsid w:val="75980B5C"/>
    <w:rsid w:val="762020B7"/>
    <w:rsid w:val="7A2800DC"/>
    <w:rsid w:val="7A3C5378"/>
    <w:rsid w:val="7AD0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表段落1"/>
    <w:basedOn w:val="1"/>
    <w:qFormat/>
    <w:uiPriority w:val="34"/>
    <w:pPr>
      <w:ind w:firstLine="420" w:firstLineChars="200"/>
    </w:pPr>
    <w:rPr>
      <w:rFonts w:ascii="等线" w:hAnsi="等线" w:eastAsia="仿宋"/>
      <w:sz w:val="32"/>
      <w:szCs w:val="22"/>
    </w:rPr>
  </w:style>
  <w:style w:type="paragraph" w:styleId="12">
    <w:name w:val="List Paragraph"/>
    <w:basedOn w:val="1"/>
    <w:link w:val="24"/>
    <w:qFormat/>
    <w:uiPriority w:val="34"/>
    <w:pPr>
      <w:ind w:firstLine="420" w:firstLineChars="200"/>
    </w:pPr>
  </w:style>
  <w:style w:type="character" w:customStyle="1" w:styleId="13">
    <w:name w:val="页眉 字符"/>
    <w:basedOn w:val="10"/>
    <w:link w:val="7"/>
    <w:qFormat/>
    <w:uiPriority w:val="99"/>
    <w:rPr>
      <w:rFonts w:ascii="Times New Roman" w:hAnsi="Times New Roman" w:eastAsia="宋体" w:cs="Times New Roman"/>
      <w:sz w:val="18"/>
      <w:szCs w:val="18"/>
    </w:rPr>
  </w:style>
  <w:style w:type="character" w:customStyle="1" w:styleId="14">
    <w:name w:val="页脚 字符"/>
    <w:basedOn w:val="10"/>
    <w:link w:val="6"/>
    <w:qFormat/>
    <w:uiPriority w:val="99"/>
    <w:rPr>
      <w:rFonts w:ascii="Times New Roman" w:hAnsi="Times New Roman" w:eastAsia="宋体" w:cs="Times New Roman"/>
      <w:sz w:val="18"/>
      <w:szCs w:val="18"/>
    </w:rPr>
  </w:style>
  <w:style w:type="paragraph" w:customStyle="1" w:styleId="15">
    <w:name w:val="21bc9c4b-6a32-43e5-beaa-fd2d792c5735"/>
    <w:basedOn w:val="2"/>
    <w:next w:val="16"/>
    <w:link w:val="17"/>
    <w:uiPriority w:val="0"/>
    <w:pPr>
      <w:adjustRightInd w:val="0"/>
      <w:spacing w:before="0" w:after="0" w:line="288" w:lineRule="auto"/>
      <w:jc w:val="left"/>
    </w:pPr>
    <w:rPr>
      <w:rFonts w:ascii="微软雅黑" w:hAnsi="微软雅黑" w:eastAsia="微软雅黑" w:cs="仿宋"/>
      <w:color w:val="000000"/>
      <w:sz w:val="32"/>
    </w:rPr>
  </w:style>
  <w:style w:type="paragraph" w:customStyle="1" w:styleId="16">
    <w:name w:val="acbfdd8b-e11b-4d36-88ff-6049b138f862"/>
    <w:basedOn w:val="1"/>
    <w:link w:val="19"/>
    <w:uiPriority w:val="0"/>
    <w:pPr>
      <w:numPr>
        <w:ilvl w:val="0"/>
        <w:numId w:val="1"/>
      </w:numPr>
      <w:adjustRightInd w:val="0"/>
      <w:spacing w:line="288" w:lineRule="auto"/>
      <w:jc w:val="left"/>
      <w:outlineLvl w:val="0"/>
    </w:pPr>
    <w:rPr>
      <w:rFonts w:ascii="微软雅黑" w:hAnsi="微软雅黑" w:eastAsia="微软雅黑" w:cs="仿宋"/>
      <w:color w:val="000000"/>
      <w:sz w:val="22"/>
    </w:rPr>
  </w:style>
  <w:style w:type="character" w:customStyle="1" w:styleId="17">
    <w:name w:val="21bc9c4b-6a32-43e5-beaa-fd2d792c5735 字符"/>
    <w:basedOn w:val="10"/>
    <w:link w:val="15"/>
    <w:uiPriority w:val="0"/>
    <w:rPr>
      <w:rFonts w:ascii="微软雅黑" w:hAnsi="微软雅黑" w:eastAsia="微软雅黑" w:cs="仿宋"/>
      <w:b/>
      <w:bCs/>
      <w:color w:val="000000"/>
      <w:kern w:val="44"/>
      <w:sz w:val="32"/>
      <w:szCs w:val="44"/>
    </w:rPr>
  </w:style>
  <w:style w:type="character" w:customStyle="1" w:styleId="18">
    <w:name w:val="标题 1 字符"/>
    <w:basedOn w:val="10"/>
    <w:link w:val="2"/>
    <w:uiPriority w:val="9"/>
    <w:rPr>
      <w:b/>
      <w:bCs/>
      <w:kern w:val="44"/>
      <w:sz w:val="44"/>
      <w:szCs w:val="44"/>
    </w:rPr>
  </w:style>
  <w:style w:type="character" w:customStyle="1" w:styleId="19">
    <w:name w:val="acbfdd8b-e11b-4d36-88ff-6049b138f862 字符"/>
    <w:basedOn w:val="10"/>
    <w:link w:val="16"/>
    <w:uiPriority w:val="0"/>
    <w:rPr>
      <w:rFonts w:ascii="微软雅黑" w:hAnsi="微软雅黑" w:eastAsia="微软雅黑" w:cs="仿宋"/>
      <w:color w:val="000000"/>
      <w:kern w:val="2"/>
      <w:sz w:val="22"/>
      <w:szCs w:val="24"/>
    </w:rPr>
  </w:style>
  <w:style w:type="paragraph" w:customStyle="1" w:styleId="20">
    <w:name w:val="71e7dc79-1ff7-45e8-997d-0ebda3762b91"/>
    <w:basedOn w:val="3"/>
    <w:next w:val="16"/>
    <w:link w:val="21"/>
    <w:uiPriority w:val="0"/>
    <w:pPr>
      <w:adjustRightInd w:val="0"/>
      <w:spacing w:before="0" w:after="0" w:line="288" w:lineRule="auto"/>
      <w:jc w:val="left"/>
      <w:outlineLvl w:val="0"/>
    </w:pPr>
    <w:rPr>
      <w:rFonts w:ascii="微软雅黑" w:hAnsi="微软雅黑" w:eastAsia="微软雅黑" w:cs="仿宋"/>
      <w:color w:val="000000"/>
      <w:sz w:val="28"/>
    </w:rPr>
  </w:style>
  <w:style w:type="character" w:customStyle="1" w:styleId="21">
    <w:name w:val="71e7dc79-1ff7-45e8-997d-0ebda3762b91 字符"/>
    <w:basedOn w:val="10"/>
    <w:link w:val="20"/>
    <w:uiPriority w:val="0"/>
    <w:rPr>
      <w:rFonts w:ascii="微软雅黑" w:hAnsi="微软雅黑" w:eastAsia="微软雅黑" w:cs="仿宋"/>
      <w:b/>
      <w:bCs/>
      <w:color w:val="000000"/>
      <w:kern w:val="2"/>
      <w:sz w:val="28"/>
      <w:szCs w:val="32"/>
    </w:rPr>
  </w:style>
  <w:style w:type="character" w:customStyle="1" w:styleId="22">
    <w:name w:val="标题 2 字符"/>
    <w:basedOn w:val="10"/>
    <w:link w:val="3"/>
    <w:semiHidden/>
    <w:uiPriority w:val="9"/>
    <w:rPr>
      <w:rFonts w:asciiTheme="majorHAnsi" w:hAnsiTheme="majorHAnsi" w:eastAsiaTheme="majorEastAsia" w:cstheme="majorBidi"/>
      <w:b/>
      <w:bCs/>
      <w:kern w:val="2"/>
      <w:sz w:val="32"/>
      <w:szCs w:val="32"/>
    </w:rPr>
  </w:style>
  <w:style w:type="paragraph" w:customStyle="1" w:styleId="23">
    <w:name w:val="b63ee27f-4cf3-414c-9275-d88e3f90795e"/>
    <w:basedOn w:val="4"/>
    <w:next w:val="16"/>
    <w:link w:val="25"/>
    <w:uiPriority w:val="0"/>
    <w:pPr>
      <w:numPr>
        <w:ilvl w:val="0"/>
        <w:numId w:val="2"/>
      </w:numPr>
      <w:tabs>
        <w:tab w:val="left" w:pos="6615"/>
      </w:tabs>
      <w:adjustRightInd w:val="0"/>
      <w:spacing w:before="0" w:after="0" w:line="288" w:lineRule="auto"/>
      <w:ind w:left="0" w:firstLine="0"/>
      <w:jc w:val="left"/>
    </w:pPr>
    <w:rPr>
      <w:rFonts w:ascii="微软雅黑" w:hAnsi="微软雅黑" w:eastAsia="微软雅黑"/>
      <w:color w:val="000000"/>
      <w:sz w:val="26"/>
    </w:rPr>
  </w:style>
  <w:style w:type="character" w:customStyle="1" w:styleId="24">
    <w:name w:val="列表段落 字符"/>
    <w:basedOn w:val="10"/>
    <w:link w:val="12"/>
    <w:uiPriority w:val="34"/>
    <w:rPr>
      <w:kern w:val="2"/>
      <w:sz w:val="21"/>
      <w:szCs w:val="24"/>
    </w:rPr>
  </w:style>
  <w:style w:type="character" w:customStyle="1" w:styleId="25">
    <w:name w:val="b63ee27f-4cf3-414c-9275-d88e3f90795e 字符"/>
    <w:basedOn w:val="24"/>
    <w:link w:val="23"/>
    <w:uiPriority w:val="0"/>
    <w:rPr>
      <w:rFonts w:ascii="微软雅黑" w:hAnsi="微软雅黑" w:eastAsia="微软雅黑"/>
      <w:b/>
      <w:bCs/>
      <w:color w:val="000000"/>
      <w:kern w:val="2"/>
      <w:sz w:val="26"/>
      <w:szCs w:val="32"/>
    </w:rPr>
  </w:style>
  <w:style w:type="character" w:customStyle="1" w:styleId="26">
    <w:name w:val="标题 3 字符"/>
    <w:basedOn w:val="10"/>
    <w:link w:val="4"/>
    <w:semiHidden/>
    <w:uiPriority w:val="9"/>
    <w:rPr>
      <w:b/>
      <w:bCs/>
      <w:kern w:val="2"/>
      <w:sz w:val="32"/>
      <w:szCs w:val="32"/>
    </w:rPr>
  </w:style>
  <w:style w:type="paragraph" w:customStyle="1" w:styleId="27">
    <w:name w:val="0d7c9686-6cc7-4172-bf19-7b8f5cff8c60"/>
    <w:basedOn w:val="4"/>
    <w:next w:val="28"/>
    <w:link w:val="29"/>
    <w:qFormat/>
    <w:uiPriority w:val="0"/>
    <w:pPr>
      <w:numPr>
        <w:ilvl w:val="2"/>
        <w:numId w:val="3"/>
      </w:numPr>
      <w:tabs>
        <w:tab w:val="left" w:pos="6615"/>
      </w:tabs>
      <w:adjustRightInd w:val="0"/>
      <w:spacing w:before="0" w:after="0" w:line="600" w:lineRule="exact"/>
      <w:ind w:left="0" w:firstLine="640"/>
    </w:pPr>
    <w:rPr>
      <w:rFonts w:ascii="仿宋" w:hAnsi="仿宋" w:eastAsia="仿宋"/>
      <w:color w:val="000000"/>
    </w:rPr>
  </w:style>
  <w:style w:type="paragraph" w:customStyle="1" w:styleId="28">
    <w:name w:val="7e8dc108-4af0-426d-bb9c-8f96acaaca48"/>
    <w:basedOn w:val="1"/>
    <w:link w:val="30"/>
    <w:qFormat/>
    <w:uiPriority w:val="0"/>
    <w:pPr>
      <w:tabs>
        <w:tab w:val="left" w:pos="6615"/>
      </w:tabs>
      <w:adjustRightInd w:val="0"/>
      <w:spacing w:line="600" w:lineRule="exact"/>
    </w:pPr>
    <w:rPr>
      <w:rFonts w:ascii="仿宋" w:hAnsi="仿宋" w:eastAsia="仿宋"/>
      <w:color w:val="000000"/>
      <w:sz w:val="32"/>
    </w:rPr>
  </w:style>
  <w:style w:type="character" w:customStyle="1" w:styleId="29">
    <w:name w:val="0d7c9686-6cc7-4172-bf19-7b8f5cff8c60 字符"/>
    <w:basedOn w:val="10"/>
    <w:link w:val="27"/>
    <w:uiPriority w:val="0"/>
    <w:rPr>
      <w:rFonts w:ascii="仿宋" w:hAnsi="仿宋" w:eastAsia="仿宋"/>
      <w:b/>
      <w:bCs/>
      <w:color w:val="000000"/>
      <w:kern w:val="2"/>
      <w:sz w:val="32"/>
      <w:szCs w:val="32"/>
    </w:rPr>
  </w:style>
  <w:style w:type="character" w:customStyle="1" w:styleId="30">
    <w:name w:val="7e8dc108-4af0-426d-bb9c-8f96acaaca48 字符"/>
    <w:basedOn w:val="10"/>
    <w:link w:val="28"/>
    <w:qFormat/>
    <w:uiPriority w:val="0"/>
    <w:rPr>
      <w:rFonts w:ascii="仿宋" w:hAnsi="仿宋" w:eastAsia="仿宋"/>
      <w:color w:val="000000"/>
      <w:kern w:val="2"/>
      <w:sz w:val="32"/>
      <w:szCs w:val="24"/>
    </w:rPr>
  </w:style>
  <w:style w:type="paragraph" w:customStyle="1" w:styleId="31">
    <w:name w:val="566ba9ff-a5b0-4b6f-bbdf-c3ab41993fc2"/>
    <w:basedOn w:val="5"/>
    <w:next w:val="16"/>
    <w:link w:val="32"/>
    <w:uiPriority w:val="0"/>
    <w:pPr>
      <w:tabs>
        <w:tab w:val="left" w:pos="6615"/>
      </w:tabs>
      <w:adjustRightInd w:val="0"/>
      <w:spacing w:before="0" w:after="0" w:line="288" w:lineRule="auto"/>
      <w:jc w:val="left"/>
    </w:pPr>
    <w:rPr>
      <w:rFonts w:ascii="微软雅黑" w:hAnsi="微软雅黑" w:eastAsia="微软雅黑"/>
      <w:color w:val="000000"/>
      <w:sz w:val="24"/>
    </w:rPr>
  </w:style>
  <w:style w:type="character" w:customStyle="1" w:styleId="32">
    <w:name w:val="566ba9ff-a5b0-4b6f-bbdf-c3ab41993fc2 字符"/>
    <w:basedOn w:val="10"/>
    <w:link w:val="31"/>
    <w:qFormat/>
    <w:uiPriority w:val="0"/>
    <w:rPr>
      <w:rFonts w:ascii="微软雅黑" w:hAnsi="微软雅黑" w:eastAsia="微软雅黑" w:cstheme="majorBidi"/>
      <w:b/>
      <w:bCs/>
      <w:color w:val="000000"/>
      <w:kern w:val="2"/>
      <w:sz w:val="24"/>
      <w:szCs w:val="28"/>
    </w:rPr>
  </w:style>
  <w:style w:type="character" w:customStyle="1" w:styleId="33">
    <w:name w:val="标题 4 字符"/>
    <w:basedOn w:val="10"/>
    <w:link w:val="5"/>
    <w:semiHidden/>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9901</Words>
  <Characters>10671</Characters>
  <Lines>787</Lines>
  <Paragraphs>892</Paragraphs>
  <TotalTime>1</TotalTime>
  <ScaleCrop>false</ScaleCrop>
  <LinksUpToDate>false</LinksUpToDate>
  <CharactersWithSpaces>10733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2025-09-04T02:48:00Z</dcterms:created>
  <dc:creator>Administrator</dc:creator>
  <cp:lastModifiedBy>sunny</cp:lastModifiedBy>
  <dcterms:modified xsi:type="dcterms:W3CDTF">2025-09-04T05:47:37Z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eyJoZGlkIjoiMzAzYjk0N2UwMzUzZjU3YjYwMzQwMDBmMTQyOTYyYTciLCJ1c2VySWQiOiIzNDE2NjQ4ODkifQ==</vt:lpwstr>
  </property>
  <property fmtid="{D5CDD505-2E9C-101B-9397-08002B2CF9AE}" pid="3" name="KSOProductBuildVer">
    <vt:lpwstr>2052-12.1.0.22529</vt:lpwstr>
  </property>
  <property fmtid="{D5CDD505-2E9C-101B-9397-08002B2CF9AE}" pid="4" name="ICV">
    <vt:lpwstr>712A186232364DF3955E51563A8009BE_13</vt:lpwstr>
  </property>
</Properties>
</file>